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8" w:rsidRPr="00440E4A" w:rsidRDefault="003637D8" w:rsidP="003637D8">
      <w:pPr>
        <w:suppressAutoHyphens/>
        <w:jc w:val="center"/>
        <w:rPr>
          <w:b/>
          <w:sz w:val="36"/>
          <w:szCs w:val="22"/>
        </w:rPr>
      </w:pPr>
      <w:r w:rsidRPr="00440E4A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6" o:title=""/>
          </v:rect>
          <o:OLEObject Type="Embed" ProgID="StaticMetafile" ShapeID="_x0000_i1025" DrawAspect="Content" ObjectID="_1504685116" r:id="rId7"/>
        </w:object>
      </w:r>
    </w:p>
    <w:p w:rsidR="003637D8" w:rsidRPr="00440E4A" w:rsidRDefault="003637D8" w:rsidP="003637D8">
      <w:pPr>
        <w:suppressAutoHyphens/>
        <w:jc w:val="center"/>
        <w:rPr>
          <w:b/>
          <w:sz w:val="36"/>
          <w:szCs w:val="22"/>
        </w:rPr>
      </w:pPr>
    </w:p>
    <w:p w:rsidR="003637D8" w:rsidRPr="00440E4A" w:rsidRDefault="003637D8" w:rsidP="003637D8">
      <w:pPr>
        <w:suppressAutoHyphens/>
        <w:jc w:val="center"/>
        <w:rPr>
          <w:b/>
          <w:sz w:val="36"/>
          <w:szCs w:val="22"/>
        </w:rPr>
      </w:pPr>
      <w:r w:rsidRPr="00440E4A">
        <w:rPr>
          <w:b/>
          <w:sz w:val="36"/>
          <w:szCs w:val="22"/>
        </w:rPr>
        <w:t>Муниципальный Совет</w:t>
      </w:r>
    </w:p>
    <w:p w:rsidR="003637D8" w:rsidRPr="00440E4A" w:rsidRDefault="003637D8" w:rsidP="003637D8">
      <w:pPr>
        <w:suppressAutoHyphens/>
        <w:jc w:val="center"/>
        <w:rPr>
          <w:b/>
          <w:sz w:val="36"/>
          <w:szCs w:val="22"/>
        </w:rPr>
      </w:pPr>
      <w:r w:rsidRPr="00440E4A">
        <w:rPr>
          <w:b/>
          <w:sz w:val="36"/>
          <w:szCs w:val="22"/>
        </w:rPr>
        <w:t>города Павловска</w:t>
      </w:r>
    </w:p>
    <w:p w:rsidR="003637D8" w:rsidRPr="00440E4A" w:rsidRDefault="003637D8" w:rsidP="003637D8">
      <w:pPr>
        <w:suppressAutoHyphens/>
        <w:jc w:val="center"/>
        <w:rPr>
          <w:b/>
          <w:sz w:val="36"/>
          <w:szCs w:val="22"/>
        </w:rPr>
      </w:pPr>
    </w:p>
    <w:p w:rsidR="003637D8" w:rsidRPr="00440E4A" w:rsidRDefault="003637D8" w:rsidP="003637D8">
      <w:pPr>
        <w:suppressAutoHyphens/>
        <w:jc w:val="center"/>
        <w:rPr>
          <w:sz w:val="36"/>
          <w:szCs w:val="22"/>
        </w:rPr>
      </w:pPr>
      <w:r w:rsidRPr="00440E4A">
        <w:rPr>
          <w:b/>
          <w:sz w:val="36"/>
          <w:szCs w:val="22"/>
        </w:rPr>
        <w:t>РЕШЕНИЕ</w:t>
      </w:r>
    </w:p>
    <w:p w:rsidR="003637D8" w:rsidRPr="00440E4A" w:rsidRDefault="003637D8" w:rsidP="003637D8">
      <w:pPr>
        <w:suppressAutoHyphens/>
        <w:jc w:val="center"/>
        <w:rPr>
          <w:sz w:val="36"/>
          <w:szCs w:val="22"/>
        </w:rPr>
      </w:pPr>
    </w:p>
    <w:p w:rsidR="003637D8" w:rsidRPr="00440E4A" w:rsidRDefault="003637D8" w:rsidP="003637D8">
      <w:pPr>
        <w:suppressAutoHyphens/>
        <w:jc w:val="center"/>
        <w:rPr>
          <w:sz w:val="36"/>
          <w:szCs w:val="22"/>
        </w:rPr>
      </w:pPr>
    </w:p>
    <w:p w:rsidR="003637D8" w:rsidRPr="00440E4A" w:rsidRDefault="003637D8" w:rsidP="003637D8">
      <w:pPr>
        <w:suppressAutoHyphens/>
        <w:jc w:val="center"/>
        <w:rPr>
          <w:sz w:val="36"/>
          <w:szCs w:val="22"/>
        </w:rPr>
      </w:pPr>
    </w:p>
    <w:p w:rsidR="003637D8" w:rsidRPr="00440E4A" w:rsidRDefault="003637D8" w:rsidP="003637D8">
      <w:pPr>
        <w:suppressAutoHyphens/>
      </w:pPr>
      <w:r w:rsidRPr="00440E4A">
        <w:t>от 23 сентября 2015 года</w:t>
      </w:r>
      <w:r w:rsidRPr="00440E4A">
        <w:tab/>
      </w:r>
      <w:r w:rsidRPr="00440E4A">
        <w:tab/>
      </w:r>
      <w:r w:rsidRPr="00440E4A">
        <w:tab/>
      </w:r>
      <w:r w:rsidRPr="00440E4A">
        <w:tab/>
      </w:r>
      <w:r w:rsidRPr="00440E4A">
        <w:tab/>
      </w:r>
      <w:r w:rsidRPr="00440E4A">
        <w:tab/>
      </w:r>
      <w:r w:rsidRPr="00440E4A">
        <w:tab/>
      </w:r>
      <w:r w:rsidRPr="00440E4A">
        <w:tab/>
        <w:t>№ 10/4.1</w:t>
      </w:r>
    </w:p>
    <w:p w:rsidR="003637D8" w:rsidRPr="00440E4A" w:rsidRDefault="003637D8" w:rsidP="003637D8">
      <w:pPr>
        <w:suppressAutoHyphens/>
        <w:jc w:val="center"/>
        <w:rPr>
          <w:szCs w:val="22"/>
        </w:rPr>
      </w:pPr>
    </w:p>
    <w:p w:rsidR="003637D8" w:rsidRPr="00440E4A" w:rsidRDefault="003637D8" w:rsidP="003637D8">
      <w:pPr>
        <w:suppressAutoHyphens/>
      </w:pPr>
      <w:r w:rsidRPr="00440E4A">
        <w:t xml:space="preserve">О принятии в первом чтении (за основу)  </w:t>
      </w:r>
    </w:p>
    <w:p w:rsidR="003637D8" w:rsidRPr="00440E4A" w:rsidRDefault="003637D8" w:rsidP="003637D8">
      <w:pPr>
        <w:suppressAutoHyphens/>
        <w:rPr>
          <w:szCs w:val="22"/>
        </w:rPr>
      </w:pPr>
      <w:r w:rsidRPr="00440E4A">
        <w:rPr>
          <w:szCs w:val="22"/>
        </w:rPr>
        <w:t xml:space="preserve">Положения о комиссии по противодействию </w:t>
      </w:r>
    </w:p>
    <w:p w:rsidR="003637D8" w:rsidRPr="00440E4A" w:rsidRDefault="003637D8" w:rsidP="003637D8">
      <w:pPr>
        <w:suppressAutoHyphens/>
        <w:rPr>
          <w:szCs w:val="22"/>
        </w:rPr>
      </w:pPr>
      <w:r w:rsidRPr="00440E4A">
        <w:rPr>
          <w:szCs w:val="22"/>
        </w:rPr>
        <w:t>коррупции в органах местного самоуправления</w:t>
      </w:r>
    </w:p>
    <w:p w:rsidR="003637D8" w:rsidRPr="00440E4A" w:rsidRDefault="003637D8" w:rsidP="003637D8">
      <w:pPr>
        <w:suppressAutoHyphens/>
        <w:rPr>
          <w:szCs w:val="22"/>
        </w:rPr>
      </w:pPr>
      <w:r w:rsidRPr="00440E4A">
        <w:rPr>
          <w:szCs w:val="22"/>
        </w:rPr>
        <w:t>города Павловска</w:t>
      </w:r>
    </w:p>
    <w:p w:rsidR="003637D8" w:rsidRPr="00440E4A" w:rsidRDefault="003637D8" w:rsidP="003637D8">
      <w:pPr>
        <w:spacing w:before="100" w:beforeAutospacing="1" w:after="100" w:afterAutospacing="1"/>
      </w:pPr>
      <w:r w:rsidRPr="00440E4A">
        <w:tab/>
      </w:r>
    </w:p>
    <w:p w:rsidR="003637D8" w:rsidRPr="00440E4A" w:rsidRDefault="003637D8" w:rsidP="003637D8">
      <w:pPr>
        <w:spacing w:before="100" w:beforeAutospacing="1" w:after="100" w:afterAutospacing="1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440E4A">
        <w:rPr>
          <w:color w:val="000000"/>
        </w:rPr>
        <w:t>В</w:t>
      </w:r>
      <w:r w:rsidRPr="00440E4A">
        <w:rPr>
          <w:color w:val="000000"/>
          <w:spacing w:val="-2"/>
        </w:rPr>
        <w:t xml:space="preserve"> соответствии со ст. 6,7 </w:t>
      </w:r>
      <w:r w:rsidRPr="00440E4A">
        <w:rPr>
          <w:color w:val="000000"/>
        </w:rPr>
        <w:t>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02.03.2007 № 25-ФЗ «О муниципальной службе в Российской Федерации», Законом Санкт-Петербурга от 23.09.2009 № 420-79 «Об</w:t>
      </w:r>
      <w:proofErr w:type="gramEnd"/>
      <w:r w:rsidRPr="00440E4A">
        <w:rPr>
          <w:color w:val="000000"/>
        </w:rPr>
        <w:t xml:space="preserve">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</w:t>
      </w:r>
      <w:r w:rsidRPr="00440E4A">
        <w:rPr>
          <w:rFonts w:ascii="Calibri" w:hAnsi="Calibri"/>
          <w:color w:val="000000"/>
          <w:sz w:val="28"/>
          <w:szCs w:val="28"/>
        </w:rPr>
        <w:t xml:space="preserve"> </w:t>
      </w:r>
      <w:r w:rsidRPr="00440E4A">
        <w:rPr>
          <w:color w:val="000000"/>
        </w:rPr>
        <w:t xml:space="preserve">на основании </w:t>
      </w:r>
      <w:proofErr w:type="gramStart"/>
      <w:r w:rsidRPr="00440E4A">
        <w:rPr>
          <w:color w:val="000000"/>
        </w:rPr>
        <w:t>Устава внутригородского муниципального образования Санкт-Петербурга города Павловска</w:t>
      </w:r>
      <w:proofErr w:type="gramEnd"/>
      <w:r w:rsidRPr="00440E4A">
        <w:rPr>
          <w:color w:val="000000"/>
        </w:rPr>
        <w:t xml:space="preserve"> </w:t>
      </w:r>
      <w:r w:rsidRPr="00440E4A">
        <w:t>Муниципальный Совет города Павловска</w:t>
      </w:r>
    </w:p>
    <w:p w:rsidR="003637D8" w:rsidRPr="00440E4A" w:rsidRDefault="003637D8" w:rsidP="003637D8">
      <w:pPr>
        <w:spacing w:before="100" w:beforeAutospacing="1" w:after="100" w:afterAutospacing="1"/>
      </w:pPr>
      <w:r w:rsidRPr="00440E4A">
        <w:rPr>
          <w:b/>
          <w:bCs/>
        </w:rPr>
        <w:tab/>
        <w:t>РЕШИЛ: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rPr>
          <w:color w:val="FF0000"/>
        </w:rPr>
        <w:tab/>
      </w:r>
      <w:r w:rsidRPr="00440E4A">
        <w:t xml:space="preserve">1. Принять в первом чтении (за основу) Положение о комиссии по противодействию коррупции в органах местного самоуправления города </w:t>
      </w:r>
      <w:r>
        <w:t>Павловска согласно Приложению 1 и состав комиссии согласно приложению 2.</w:t>
      </w:r>
    </w:p>
    <w:p w:rsidR="003637D8" w:rsidRPr="00440E4A" w:rsidRDefault="003637D8" w:rsidP="003637D8">
      <w:pPr>
        <w:spacing w:before="100" w:beforeAutospacing="1" w:after="100" w:afterAutospacing="1"/>
      </w:pPr>
      <w:r w:rsidRPr="00440E4A">
        <w:tab/>
        <w:t>2. Настоящее решение вступает в силу со дня принятия.</w:t>
      </w:r>
    </w:p>
    <w:p w:rsidR="003637D8" w:rsidRPr="00440E4A" w:rsidRDefault="003637D8" w:rsidP="003637D8">
      <w:pPr>
        <w:suppressAutoHyphens/>
        <w:jc w:val="both"/>
        <w:rPr>
          <w:szCs w:val="22"/>
        </w:rPr>
      </w:pPr>
      <w:r w:rsidRPr="00440E4A">
        <w:rPr>
          <w:szCs w:val="22"/>
        </w:rPr>
        <w:t>Глава муниципального образования</w:t>
      </w:r>
    </w:p>
    <w:p w:rsidR="003637D8" w:rsidRPr="00440E4A" w:rsidRDefault="003637D8" w:rsidP="003637D8">
      <w:pPr>
        <w:suppressAutoHyphens/>
        <w:jc w:val="both"/>
        <w:rPr>
          <w:szCs w:val="22"/>
        </w:rPr>
      </w:pPr>
      <w:r w:rsidRPr="00440E4A">
        <w:rPr>
          <w:szCs w:val="22"/>
        </w:rPr>
        <w:t>города Павловска</w:t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</w:r>
      <w:r w:rsidRPr="00440E4A">
        <w:rPr>
          <w:szCs w:val="22"/>
        </w:rPr>
        <w:tab/>
        <w:t xml:space="preserve">В.В. </w:t>
      </w:r>
      <w:proofErr w:type="spellStart"/>
      <w:r w:rsidRPr="00440E4A">
        <w:rPr>
          <w:szCs w:val="22"/>
        </w:rPr>
        <w:t>Зибарев</w:t>
      </w:r>
      <w:proofErr w:type="spellEnd"/>
    </w:p>
    <w:p w:rsidR="003637D8" w:rsidRPr="00440E4A" w:rsidRDefault="003637D8" w:rsidP="003637D8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3637D8" w:rsidRDefault="003637D8" w:rsidP="003637D8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3637D8" w:rsidRDefault="003637D8" w:rsidP="003637D8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3637D8" w:rsidRPr="00440E4A" w:rsidRDefault="003637D8" w:rsidP="003637D8">
      <w:pPr>
        <w:suppressAutoHyphens/>
        <w:spacing w:line="276" w:lineRule="auto"/>
        <w:ind w:left="4956"/>
        <w:jc w:val="center"/>
        <w:rPr>
          <w:sz w:val="22"/>
          <w:szCs w:val="22"/>
        </w:rPr>
      </w:pPr>
    </w:p>
    <w:p w:rsidR="003637D8" w:rsidRDefault="003637D8" w:rsidP="003637D8">
      <w:pPr>
        <w:suppressAutoHyphens/>
        <w:spacing w:line="276" w:lineRule="auto"/>
        <w:ind w:left="4956"/>
        <w:jc w:val="right"/>
        <w:rPr>
          <w:sz w:val="22"/>
          <w:szCs w:val="22"/>
          <w:lang w:val="en-US"/>
        </w:rPr>
      </w:pPr>
    </w:p>
    <w:p w:rsidR="003637D8" w:rsidRPr="00440E4A" w:rsidRDefault="003637D8" w:rsidP="003637D8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440E4A">
        <w:rPr>
          <w:sz w:val="22"/>
          <w:szCs w:val="22"/>
        </w:rPr>
        <w:lastRenderedPageBreak/>
        <w:t>Приложение 1</w:t>
      </w:r>
    </w:p>
    <w:p w:rsidR="003637D8" w:rsidRPr="00440E4A" w:rsidRDefault="003637D8" w:rsidP="003637D8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440E4A">
        <w:rPr>
          <w:sz w:val="22"/>
          <w:szCs w:val="22"/>
        </w:rPr>
        <w:t>к решению Муниципального Совета</w:t>
      </w:r>
    </w:p>
    <w:p w:rsidR="003637D8" w:rsidRPr="00440E4A" w:rsidRDefault="003637D8" w:rsidP="003637D8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440E4A">
        <w:rPr>
          <w:sz w:val="22"/>
          <w:szCs w:val="22"/>
        </w:rPr>
        <w:t>города Павловска</w:t>
      </w:r>
    </w:p>
    <w:p w:rsidR="003637D8" w:rsidRPr="00440E4A" w:rsidRDefault="003637D8" w:rsidP="003637D8">
      <w:pPr>
        <w:suppressAutoHyphens/>
        <w:spacing w:line="276" w:lineRule="auto"/>
        <w:ind w:left="4956"/>
        <w:jc w:val="right"/>
        <w:rPr>
          <w:sz w:val="22"/>
          <w:szCs w:val="22"/>
        </w:rPr>
      </w:pPr>
      <w:r w:rsidRPr="00440E4A">
        <w:rPr>
          <w:sz w:val="22"/>
          <w:szCs w:val="22"/>
        </w:rPr>
        <w:t>от 23.09.2015 года № 10/4.1</w:t>
      </w:r>
    </w:p>
    <w:p w:rsidR="003637D8" w:rsidRPr="00440E4A" w:rsidRDefault="003637D8" w:rsidP="003637D8">
      <w:pPr>
        <w:jc w:val="center"/>
        <w:rPr>
          <w:b/>
          <w:bCs/>
        </w:rPr>
      </w:pPr>
      <w:r w:rsidRPr="00440E4A">
        <w:rPr>
          <w:b/>
          <w:bCs/>
        </w:rPr>
        <w:t>ПОЛОЖЕНИЕ</w:t>
      </w:r>
    </w:p>
    <w:p w:rsidR="003637D8" w:rsidRPr="00440E4A" w:rsidRDefault="003637D8" w:rsidP="003637D8">
      <w:pPr>
        <w:jc w:val="center"/>
        <w:rPr>
          <w:b/>
        </w:rPr>
      </w:pPr>
      <w:r w:rsidRPr="00440E4A">
        <w:rPr>
          <w:b/>
        </w:rPr>
        <w:t xml:space="preserve">о комиссии по противодействию коррупции </w:t>
      </w:r>
    </w:p>
    <w:p w:rsidR="003637D8" w:rsidRPr="00440E4A" w:rsidRDefault="003637D8" w:rsidP="003637D8">
      <w:pPr>
        <w:jc w:val="center"/>
        <w:rPr>
          <w:b/>
          <w:bCs/>
        </w:rPr>
      </w:pPr>
      <w:r w:rsidRPr="00440E4A">
        <w:rPr>
          <w:b/>
        </w:rPr>
        <w:t>в органах местного самоуправления города Павловска</w:t>
      </w:r>
    </w:p>
    <w:p w:rsidR="003637D8" w:rsidRPr="00440E4A" w:rsidRDefault="003637D8" w:rsidP="003637D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b/>
          <w:bCs/>
        </w:rPr>
      </w:pPr>
      <w:r w:rsidRPr="00440E4A">
        <w:rPr>
          <w:b/>
          <w:bCs/>
        </w:rPr>
        <w:t>Общие положения</w:t>
      </w:r>
    </w:p>
    <w:p w:rsidR="003637D8" w:rsidRPr="00440E4A" w:rsidRDefault="003637D8" w:rsidP="003637D8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</w:p>
    <w:p w:rsidR="003637D8" w:rsidRPr="00440E4A" w:rsidRDefault="003637D8" w:rsidP="003637D8">
      <w:pPr>
        <w:contextualSpacing/>
      </w:pPr>
      <w:r w:rsidRPr="00440E4A">
        <w:tab/>
        <w:t>1.1. Настоящее Положение определяет задачи, полномочия и порядок деятельности комиссии по противодействию коррупции в органах местного самоуправления города Павловска (далее - Комиссия).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1.2. </w:t>
      </w:r>
      <w:proofErr w:type="gramStart"/>
      <w:r w:rsidRPr="00440E4A">
        <w:t>Комиссия является постоянно действующим совещательным органом, обеспечивающим координацию работы органов и должностных лиц местного самоуправления муниципального образования города Павловска и осуществление взаимодействия органов местного самоуправления с исполнительными органами государственной власти Санкт-Петербурга, правоохранительными и иными органами, общественными объединениями, организациями различных форм собственности, гражданами по вопросам противодействия коррупции в органах местного самоуправления и реализации антикоррупционной политики на территории муниципального образования города Павловска</w:t>
      </w:r>
      <w:proofErr w:type="gramEnd"/>
      <w:r w:rsidRPr="00440E4A">
        <w:t>.</w:t>
      </w:r>
    </w:p>
    <w:p w:rsidR="003637D8" w:rsidRPr="00440E4A" w:rsidRDefault="003637D8" w:rsidP="003637D8">
      <w:pPr>
        <w:jc w:val="both"/>
      </w:pPr>
      <w:r w:rsidRPr="00440E4A">
        <w:tab/>
        <w:t>1.3. Комиссия образуется в целях:</w:t>
      </w:r>
    </w:p>
    <w:p w:rsidR="003637D8" w:rsidRPr="00440E4A" w:rsidRDefault="003637D8" w:rsidP="003637D8">
      <w:pPr>
        <w:jc w:val="both"/>
      </w:pPr>
      <w:r w:rsidRPr="00440E4A">
        <w:t>- предупреждения коррупционных правонарушений в органах местного самоуправления города Павловска;</w:t>
      </w:r>
    </w:p>
    <w:p w:rsidR="003637D8" w:rsidRPr="00440E4A" w:rsidRDefault="003637D8" w:rsidP="003637D8">
      <w:pPr>
        <w:jc w:val="both"/>
      </w:pPr>
      <w:r w:rsidRPr="00440E4A">
        <w:t>- выявления и устранения причин и условий, порождающих коррупцию на территории муниципального образования;</w:t>
      </w:r>
    </w:p>
    <w:p w:rsidR="003637D8" w:rsidRPr="00440E4A" w:rsidRDefault="003637D8" w:rsidP="003637D8">
      <w:pPr>
        <w:jc w:val="both"/>
      </w:pPr>
      <w:r w:rsidRPr="00440E4A">
        <w:t>- обеспечения защиты прав и законных интересов граждан, общества и государства</w:t>
      </w:r>
      <w:r w:rsidRPr="00440E4A">
        <w:br/>
        <w:t>от угроз, связанных с коррупцией;</w:t>
      </w:r>
    </w:p>
    <w:p w:rsidR="003637D8" w:rsidRPr="00440E4A" w:rsidRDefault="003637D8" w:rsidP="003637D8">
      <w:pPr>
        <w:jc w:val="both"/>
        <w:rPr>
          <w:rFonts w:ascii="Symbol" w:hAnsi="Symbol"/>
          <w:sz w:val="28"/>
          <w:szCs w:val="28"/>
        </w:rPr>
      </w:pPr>
      <w:r w:rsidRPr="00440E4A">
        <w:t>- участия в пределах своих полномочий в реализации мероприятий, направленных  на противодействие коррупции в органах местного самоуправления;</w:t>
      </w:r>
    </w:p>
    <w:p w:rsidR="003637D8" w:rsidRPr="00440E4A" w:rsidRDefault="003637D8" w:rsidP="003637D8">
      <w:pPr>
        <w:jc w:val="both"/>
        <w:rPr>
          <w:rFonts w:ascii="Symbol" w:hAnsi="Symbol"/>
          <w:sz w:val="28"/>
          <w:szCs w:val="28"/>
        </w:rPr>
      </w:pPr>
      <w:r w:rsidRPr="00440E4A">
        <w:t>- привлечения общественности и средств массовой информации к сотрудничеству по вопросам противодействия коррупции в целях реализации антикоррупционной политики.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1.4. </w:t>
      </w:r>
      <w:proofErr w:type="gramStart"/>
      <w:r w:rsidRPr="00440E4A">
        <w:t>В своей деятельности Комиссия руководствуется Конституцией Российской Федерации, федеральными конституционными законами, действующим законодательством Российской Федерации и Санкт-Петербурга, 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203, правовыми актами Муниципального Совета и Местной администрации города Павловска, настоящим Положением.</w:t>
      </w:r>
      <w:proofErr w:type="gramEnd"/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1.5. Положение о Комисс</w:t>
      </w:r>
      <w:proofErr w:type="gramStart"/>
      <w:r w:rsidRPr="00440E4A">
        <w:t>ии и ее</w:t>
      </w:r>
      <w:proofErr w:type="gramEnd"/>
      <w:r w:rsidRPr="00440E4A">
        <w:t xml:space="preserve"> состав утверждаются решением Муниципального Совета города Павловска.</w:t>
      </w:r>
    </w:p>
    <w:p w:rsidR="003637D8" w:rsidRPr="00440E4A" w:rsidRDefault="003637D8" w:rsidP="003637D8">
      <w:pPr>
        <w:spacing w:before="100" w:beforeAutospacing="1" w:after="100" w:afterAutospacing="1"/>
        <w:jc w:val="both"/>
        <w:rPr>
          <w:color w:val="FF0000"/>
        </w:rPr>
      </w:pPr>
      <w:r w:rsidRPr="00440E4A">
        <w:tab/>
        <w:t>1.6. В состав Комиссии входят депутаты Муниципального Совета, муниципальные служащие органов местного самоуправления города Павловска, иные лица. Комиссия возглавляется заместителем главы муниципального образования города Павловска.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1.7. По решению председателя Комиссии для анализа, изучения и выдачи экспертного заключения по рассматриваемым вопросам узкоспециализированной </w:t>
      </w:r>
      <w:r w:rsidRPr="00440E4A">
        <w:lastRenderedPageBreak/>
        <w:t xml:space="preserve">направленности к работе Комиссии на временной безвозмездной основе могут привлекаться эксперты (консультанты). </w:t>
      </w:r>
    </w:p>
    <w:p w:rsidR="003637D8" w:rsidRPr="00440E4A" w:rsidRDefault="003637D8" w:rsidP="003637D8">
      <w:pPr>
        <w:ind w:firstLine="720"/>
        <w:jc w:val="both"/>
      </w:pPr>
      <w:r w:rsidRPr="00440E4A">
        <w:t>1.8. Комиссия осуществляет свою деятельность во взаимодействии с органами исполнительной государственной власти, прокуратуры и правоохранительными органами, общественными организациями и гражданами.</w:t>
      </w:r>
    </w:p>
    <w:p w:rsidR="003637D8" w:rsidRPr="00440E4A" w:rsidRDefault="003637D8" w:rsidP="003637D8">
      <w:pPr>
        <w:ind w:firstLine="720"/>
        <w:rPr>
          <w:rFonts w:ascii="Georgia" w:hAnsi="Georgia"/>
          <w:color w:val="000000"/>
          <w:sz w:val="15"/>
          <w:szCs w:val="15"/>
        </w:rPr>
      </w:pPr>
    </w:p>
    <w:p w:rsidR="003637D8" w:rsidRPr="00440E4A" w:rsidRDefault="003637D8" w:rsidP="003637D8">
      <w:pPr>
        <w:spacing w:before="100" w:beforeAutospacing="1" w:after="100" w:afterAutospacing="1"/>
        <w:jc w:val="center"/>
      </w:pPr>
      <w:r w:rsidRPr="00440E4A">
        <w:rPr>
          <w:b/>
          <w:bCs/>
        </w:rPr>
        <w:t>2. Задачи комиссии</w:t>
      </w:r>
    </w:p>
    <w:p w:rsidR="003637D8" w:rsidRPr="00440E4A" w:rsidRDefault="003637D8" w:rsidP="003637D8">
      <w:pPr>
        <w:spacing w:before="100" w:beforeAutospacing="1" w:after="100" w:afterAutospacing="1"/>
      </w:pPr>
      <w:r w:rsidRPr="00440E4A">
        <w:tab/>
        <w:t>Задачами Комиссии являются: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2.1. Подготовка для Муниципального Совета и Местной администрации города Павловска предложений и рекомендаций по разработке правовых актов в сфере противодействия коррупции.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2.2. Выявление и устранение коррупционных проявлений в деятельности органов местного самоуправления города Павловска.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2.3. Координация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2.4. Организация в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коррупции.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2.5. Участие в реализации мероприятий, предусмотренных программами (планами) противодействия коррупции в муниципальном образовании городе Павловске.</w:t>
      </w:r>
    </w:p>
    <w:p w:rsidR="003637D8" w:rsidRPr="00440E4A" w:rsidRDefault="003637D8" w:rsidP="003637D8">
      <w:pPr>
        <w:spacing w:before="100" w:beforeAutospacing="1" w:after="100" w:afterAutospacing="1"/>
        <w:ind w:left="142"/>
        <w:jc w:val="both"/>
      </w:pPr>
      <w:r w:rsidRPr="00440E4A">
        <w:tab/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3637D8" w:rsidRPr="00440E4A" w:rsidRDefault="003637D8" w:rsidP="003637D8">
      <w:pPr>
        <w:spacing w:before="100" w:beforeAutospacing="1" w:after="100" w:afterAutospacing="1"/>
        <w:jc w:val="center"/>
      </w:pPr>
      <w:r w:rsidRPr="00440E4A">
        <w:rPr>
          <w:b/>
          <w:bCs/>
        </w:rPr>
        <w:t>3. Направления деятельности Комиссии</w:t>
      </w:r>
    </w:p>
    <w:p w:rsidR="003637D8" w:rsidRPr="00440E4A" w:rsidRDefault="003637D8" w:rsidP="003637D8">
      <w:pPr>
        <w:spacing w:before="100" w:beforeAutospacing="1" w:after="100" w:afterAutospacing="1"/>
      </w:pPr>
      <w:r w:rsidRPr="00440E4A">
        <w:t>Основными направлениями деятельности комиссии являются: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>
        <w:tab/>
        <w:t xml:space="preserve">3.1. </w:t>
      </w:r>
      <w:r w:rsidRPr="00440E4A">
        <w:t>Осуществление координации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3.2. Анализ коррупционных рисков, выявление причин и условий, способствующих совершению коррупционных правонарушений в органах местного самоуправления города Павловска, подготовка предложений по их устранению.</w:t>
      </w:r>
    </w:p>
    <w:p w:rsidR="003637D8" w:rsidRDefault="003637D8" w:rsidP="003637D8">
      <w:pPr>
        <w:spacing w:before="100" w:beforeAutospacing="1" w:after="100" w:afterAutospacing="1"/>
        <w:jc w:val="both"/>
        <w:rPr>
          <w:lang w:val="en-US"/>
        </w:rPr>
      </w:pPr>
      <w:r w:rsidRPr="00440E4A">
        <w:tab/>
        <w:t xml:space="preserve">3.3. Организация и анализ эффективности работы </w:t>
      </w:r>
      <w:proofErr w:type="gramStart"/>
      <w:r w:rsidRPr="00440E4A">
        <w:t>по противодействию коррупции при прохождении муниципальной службы с учетом деятельности комиссии по соблюдению требований к служебному поведению</w:t>
      </w:r>
      <w:proofErr w:type="gramEnd"/>
      <w:r w:rsidRPr="00440E4A">
        <w:t xml:space="preserve"> муниципальных служащих и урегулированию конфликта интересов.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3.4. Организация антикоррупционного мониторинга в органах местного самоуправления города Павловска и рассмотрение его результатов.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lastRenderedPageBreak/>
        <w:tab/>
        <w:t>3.5. Организация взаимодействия с гражданами, общественными организациями по вопросам реализации антикоррупционной политики на территории муниципального образования города Павловска, рассмотрение обращений граждан и организаций о возможных коррупционных правонарушениях в органах местного самоуправления.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3.6. Рассмотрение в рамках своей компетенции поступивших в органах местного самоуправления уведомлений о результатах выездных проверок их деятельности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3.7. Рассмотрение в рамках своей компетенции поступивших актов прокурорского реагирования и принятие мер по устранению выявленных нарушений в сфере противодействия коррупции.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(планы) противодействия коррупции при выявлении органами прокуратуры, правоохранительными и контролирующими органами коррупционных правонарушений в органах местного самоуправления.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3.9. Рассмотрение заключений по результатам независимой антикоррупционной экспертизы проектов нормативных правовых актов и нормативных правовых актов, а также заключений по результатам независимой экспертизы проектов административных регламентов.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3.10. Реализация антикоррупционной политики в сфере закупок товаров, работ, услуг для обеспечения муниципальных нужд.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3.11. Реализация антикоррупционной политики в сфере учета и использования муниципального имущества и при использовании органами местного самоуправления средств местного бюджета.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3.12. Антикоррупционная пропаганда, повышение информированности населения и укрепление доверия граждан к деятельности органов местного самоуправления в сфере реализации антикоррупционной политики.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3.14. Рассмотрение отчетов о выполнении программ (планов) противодействия коррупции.</w:t>
      </w:r>
    </w:p>
    <w:p w:rsidR="003637D8" w:rsidRPr="00440E4A" w:rsidRDefault="003637D8" w:rsidP="003637D8">
      <w:pPr>
        <w:spacing w:before="100" w:beforeAutospacing="1" w:after="100" w:afterAutospacing="1"/>
        <w:jc w:val="center"/>
      </w:pPr>
      <w:r w:rsidRPr="00440E4A">
        <w:rPr>
          <w:b/>
          <w:bCs/>
        </w:rPr>
        <w:t>4. Полномочия Комиссии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4.1. Принимать в пределах своей компетенции решения, необходимые для организации, координации и совершенствования деятельности органов и должностных лиц местного самоуправления города Павловска по реализации антикоррупционной политики.</w:t>
      </w:r>
    </w:p>
    <w:p w:rsidR="003637D8" w:rsidRPr="00440E4A" w:rsidRDefault="003637D8" w:rsidP="003637D8">
      <w:pPr>
        <w:spacing w:before="100" w:beforeAutospacing="1" w:after="100" w:afterAutospacing="1"/>
        <w:jc w:val="both"/>
        <w:rPr>
          <w:color w:val="000000"/>
        </w:rPr>
      </w:pPr>
      <w:r w:rsidRPr="00440E4A">
        <w:tab/>
        <w:t>4.2. Принимать участие в разработке и реализации программы (п</w:t>
      </w:r>
      <w:r w:rsidRPr="00440E4A">
        <w:rPr>
          <w:color w:val="000000"/>
        </w:rPr>
        <w:t>лана) мероприятий по противодействию коррупции в органах местного самоуправления.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4.3. Приглашать для участия в заседаниях комиссии должностных лиц и муниципальных служащих органов местного самоуправления, депутатов Муниципального </w:t>
      </w:r>
      <w:r w:rsidRPr="00440E4A">
        <w:lastRenderedPageBreak/>
        <w:t>Совета, а также (по согласованию) представителей органов прокуратуры, других государственных органов, общественных организаций.</w:t>
      </w:r>
    </w:p>
    <w:p w:rsidR="003637D8" w:rsidRPr="00440E4A" w:rsidRDefault="003637D8" w:rsidP="003637D8">
      <w:pPr>
        <w:spacing w:before="100" w:beforeAutospacing="1" w:after="100" w:afterAutospacing="1"/>
        <w:jc w:val="both"/>
        <w:rPr>
          <w:color w:val="000000"/>
        </w:rPr>
      </w:pPr>
      <w:r w:rsidRPr="00440E4A">
        <w:tab/>
        <w:t>4.4. Заслушивать доклады и отчеты членов Комиссии, отчеты должностных лиц органов местного самоуправления</w:t>
      </w:r>
      <w:r w:rsidRPr="00440E4A">
        <w:rPr>
          <w:rFonts w:ascii="Calibri" w:hAnsi="Calibri"/>
          <w:i/>
          <w:sz w:val="28"/>
          <w:szCs w:val="28"/>
        </w:rPr>
        <w:t xml:space="preserve"> </w:t>
      </w:r>
      <w:r w:rsidRPr="00440E4A">
        <w:t>о выполнении возложенных задач по противодействию коррупции в муниципальном образовании.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4.5. Запрашивать и получать от должностных лиц органов местного самоуправления города Павловска, исполнительных органов государственной власти, органов местного самоуправления внутригородских муниципальных образований Санкт-Петербурга информацию, документы и материалы, необходимые для работы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4.6. Рассматривать в пределах своей компетенции в целях выработки соответствующих решений и рекомендаций поступившие в органы местного самоуправления: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обращения граждан и организаций о возможных коррупционных правонарушениях;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уведомления о результатах выездных проверок деятельности органах местного самоуправления по выполнению программ (планов) противодействия коррупции и выявленных нарушениях (недостатках);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акты прокурорского реагирования о выявленных нарушениях в сфере противодействия коррупции.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4.7. Направлять информационные и рекомендательные материалы по вопросам, отнесенным к компетенции Комиссии, в органы и должностным лицам местного самоуправления города Павловска.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4.8. Направлять Главе муниципального образования города Павловска предложения по совершенствованию правовых, </w:t>
      </w:r>
      <w:proofErr w:type="gramStart"/>
      <w:r w:rsidRPr="00440E4A">
        <w:t>экономических и организационных механизмов</w:t>
      </w:r>
      <w:proofErr w:type="gramEnd"/>
      <w:r w:rsidRPr="00440E4A"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4.9. Содействовать организации общественного </w:t>
      </w:r>
      <w:proofErr w:type="gramStart"/>
      <w:r w:rsidRPr="00440E4A">
        <w:t>контроля за</w:t>
      </w:r>
      <w:proofErr w:type="gramEnd"/>
      <w:r w:rsidRPr="00440E4A">
        <w:t xml:space="preserve"> исполнением нормативных правовых актов органов местного самоуправления.</w:t>
      </w:r>
    </w:p>
    <w:p w:rsidR="003637D8" w:rsidRPr="00440E4A" w:rsidRDefault="003637D8" w:rsidP="003637D8">
      <w:pPr>
        <w:spacing w:before="100" w:beforeAutospacing="1" w:after="100" w:afterAutospacing="1"/>
        <w:jc w:val="center"/>
        <w:rPr>
          <w:b/>
          <w:bCs/>
        </w:rPr>
      </w:pPr>
      <w:r w:rsidRPr="00440E4A">
        <w:rPr>
          <w:rFonts w:ascii="Calibri" w:hAnsi="Calibri"/>
          <w:sz w:val="28"/>
          <w:szCs w:val="28"/>
        </w:rPr>
        <w:t> </w:t>
      </w:r>
      <w:r w:rsidRPr="00440E4A">
        <w:rPr>
          <w:b/>
          <w:bCs/>
        </w:rPr>
        <w:t>5. Организация работы Комиссии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5.1. Комиссия проводит заседания по мере необходимости, но не реже одного раза в год. 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Повестку дня, дату и время проведения заседания Комиссии определяет председатель Комиссии. 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5.2. Работой Комиссии руководит председатель Комиссии, а в период его отсутствия – заместитель.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Председатель Комиссии готовит проект повестки дня заседания Комиссии, назначает и ведет заседания, распределяет обязанности между членами Комиссии, подписывает принятые Комиссией решения, обеспечивает и контролирует их исполнение, рассматривает и утверждает кандидатуры экспертов (консультантов) Комиссии. 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lastRenderedPageBreak/>
        <w:tab/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Ответственный секретарь Комиссии готовит материалы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организует выполнение поручений председателя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5.4. К участию в подготовке материалов к заседанию Комиссии ответственным секретарем привлекаются подразделения и должностные лица органов местного самоуправления, к компетенции которых относятся вопросы повестки дня.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вопрос может быть исключен из повестки дня и рассмотрен на другом заседании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Члены комиссии обязаны: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присутствовать на заседаниях Комиссии, участвовать в обсуждении рассматриваемых вопросов и выработке решений;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Комиссии;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>- в случае необходимости направить ответственному секретарю Комиссии свое мнение по вопросам повестки дня в письменном виде.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5.6. 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Заседание Комиссии оформляется протоколом с указанием даты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3637D8" w:rsidRPr="00440E4A" w:rsidRDefault="003637D8" w:rsidP="003637D8">
      <w:pPr>
        <w:spacing w:before="100" w:beforeAutospacing="1" w:after="100" w:afterAutospacing="1"/>
        <w:jc w:val="both"/>
      </w:pPr>
      <w:r w:rsidRPr="00440E4A">
        <w:tab/>
        <w:t>Протоколы заседаний Комиссии в трехдневный срок после утверждения размещаются на официальном сайте в информационно-телекоммуникационной сети «Интернет».</w:t>
      </w:r>
    </w:p>
    <w:p w:rsidR="007D11FD" w:rsidRDefault="003637D8" w:rsidP="003637D8">
      <w:pPr>
        <w:spacing w:before="100" w:beforeAutospacing="1" w:after="100" w:afterAutospacing="1"/>
        <w:jc w:val="both"/>
      </w:pPr>
      <w:r w:rsidRPr="00440E4A">
        <w:tab/>
        <w:t xml:space="preserve">5.7. Решения Комиссии, зафиксированные в протоколе, носят рекомендательный характер и  реализуются путем принятия соответствующих решений Муниципального Совета, постановлений и распоряжений главы муниципального образования или главы Местной администрации. </w:t>
      </w:r>
      <w:bookmarkStart w:id="0" w:name="_GoBack"/>
      <w:bookmarkEnd w:id="0"/>
    </w:p>
    <w:sectPr w:rsidR="007D11FD" w:rsidSect="00363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3637D8"/>
    <w:rsid w:val="005B7D4B"/>
    <w:rsid w:val="007D11FD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2015-09-25T08:19:00Z</dcterms:created>
  <dcterms:modified xsi:type="dcterms:W3CDTF">2015-09-25T08:19:00Z</dcterms:modified>
</cp:coreProperties>
</file>