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EEC5A" w14:textId="77777777" w:rsidR="000E5AF5" w:rsidRPr="00E76CAB" w:rsidRDefault="000E5AF5" w:rsidP="000E5AF5">
      <w:pPr>
        <w:jc w:val="center"/>
        <w:rPr>
          <w:color w:val="000000" w:themeColor="text1"/>
          <w:highlight w:val="yellow"/>
        </w:rPr>
      </w:pPr>
      <w:bookmarkStart w:id="0" w:name="_GoBack"/>
      <w:bookmarkEnd w:id="0"/>
      <w:r w:rsidRPr="00E76CAB">
        <w:rPr>
          <w:noProof/>
          <w:color w:val="000000" w:themeColor="text1"/>
          <w:highlight w:val="yellow"/>
        </w:rPr>
        <w:drawing>
          <wp:inline distT="0" distB="0" distL="0" distR="0" wp14:anchorId="743505D5" wp14:editId="312DBCF6">
            <wp:extent cx="579120" cy="678180"/>
            <wp:effectExtent l="0" t="0" r="0" b="7620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E044D" w14:textId="77777777" w:rsidR="000E5AF5" w:rsidRPr="00E76CAB" w:rsidRDefault="000E5AF5" w:rsidP="000E5AF5">
      <w:pPr>
        <w:jc w:val="center"/>
        <w:rPr>
          <w:b/>
          <w:color w:val="000000" w:themeColor="text1"/>
          <w:highlight w:val="yellow"/>
        </w:rPr>
      </w:pPr>
    </w:p>
    <w:p w14:paraId="3957BC04" w14:textId="77777777" w:rsidR="000E5AF5" w:rsidRPr="00E76CAB" w:rsidRDefault="000E5AF5" w:rsidP="000E5AF5">
      <w:pPr>
        <w:jc w:val="center"/>
        <w:rPr>
          <w:b/>
          <w:color w:val="000000" w:themeColor="text1"/>
          <w:sz w:val="36"/>
        </w:rPr>
      </w:pPr>
      <w:r w:rsidRPr="00E76CAB">
        <w:rPr>
          <w:b/>
          <w:color w:val="000000" w:themeColor="text1"/>
          <w:sz w:val="36"/>
        </w:rPr>
        <w:t>Местная администрация</w:t>
      </w:r>
      <w:r w:rsidR="00E76CAB">
        <w:rPr>
          <w:b/>
          <w:color w:val="000000" w:themeColor="text1"/>
          <w:sz w:val="36"/>
        </w:rPr>
        <w:t xml:space="preserve"> внутригородского муниципального образования города федерального значения Санкт-Петербурга </w:t>
      </w:r>
      <w:r w:rsidRPr="00E76CAB">
        <w:rPr>
          <w:b/>
          <w:color w:val="000000" w:themeColor="text1"/>
          <w:sz w:val="36"/>
        </w:rPr>
        <w:t>город Павловск</w:t>
      </w:r>
    </w:p>
    <w:p w14:paraId="75D4A836" w14:textId="77777777" w:rsidR="000E5AF5" w:rsidRPr="00E76CAB" w:rsidRDefault="000E5AF5" w:rsidP="000E5AF5">
      <w:pPr>
        <w:jc w:val="center"/>
        <w:rPr>
          <w:b/>
          <w:color w:val="000000" w:themeColor="text1"/>
          <w:sz w:val="36"/>
        </w:rPr>
      </w:pPr>
    </w:p>
    <w:p w14:paraId="7A4619BF" w14:textId="77777777" w:rsidR="000E5AF5" w:rsidRPr="00E76CAB" w:rsidRDefault="000E5AF5" w:rsidP="000E5AF5">
      <w:pPr>
        <w:jc w:val="center"/>
        <w:rPr>
          <w:b/>
          <w:color w:val="000000" w:themeColor="text1"/>
          <w:sz w:val="36"/>
        </w:rPr>
      </w:pPr>
      <w:r w:rsidRPr="00E76CAB">
        <w:rPr>
          <w:b/>
          <w:color w:val="000000" w:themeColor="text1"/>
          <w:sz w:val="36"/>
        </w:rPr>
        <w:t>ПОСТАНОВЛЕНИЕ</w:t>
      </w:r>
    </w:p>
    <w:p w14:paraId="6E56B795" w14:textId="77777777" w:rsidR="000E5AF5" w:rsidRPr="00E76CAB" w:rsidRDefault="000E5AF5" w:rsidP="000E5AF5">
      <w:pPr>
        <w:jc w:val="both"/>
        <w:rPr>
          <w:b/>
          <w:color w:val="000000" w:themeColor="text1"/>
          <w:sz w:val="36"/>
          <w:highlight w:val="yellow"/>
        </w:rPr>
      </w:pPr>
    </w:p>
    <w:p w14:paraId="0FCDD16F" w14:textId="1A84185A" w:rsidR="000E5AF5" w:rsidRPr="00E76CAB" w:rsidRDefault="000E5AF5" w:rsidP="000E5AF5">
      <w:pPr>
        <w:jc w:val="both"/>
        <w:rPr>
          <w:color w:val="000000" w:themeColor="text1"/>
        </w:rPr>
      </w:pPr>
      <w:r w:rsidRPr="00E76CAB">
        <w:rPr>
          <w:color w:val="000000" w:themeColor="text1"/>
        </w:rPr>
        <w:t xml:space="preserve">от </w:t>
      </w:r>
      <w:r w:rsidR="00FB48A2">
        <w:rPr>
          <w:color w:val="000000" w:themeColor="text1"/>
        </w:rPr>
        <w:t>14 июля 2022</w:t>
      </w:r>
      <w:r w:rsidRPr="00E76CAB">
        <w:rPr>
          <w:color w:val="000000" w:themeColor="text1"/>
        </w:rPr>
        <w:t xml:space="preserve"> года</w:t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  <w:t xml:space="preserve">                    № </w:t>
      </w:r>
      <w:r w:rsidR="00FB48A2">
        <w:rPr>
          <w:color w:val="000000" w:themeColor="text1"/>
        </w:rPr>
        <w:t>223</w:t>
      </w:r>
    </w:p>
    <w:p w14:paraId="65E83E01" w14:textId="77777777" w:rsidR="00AF69ED" w:rsidRPr="00E76CAB" w:rsidRDefault="00AF69ED" w:rsidP="000E5AF5">
      <w:pPr>
        <w:jc w:val="both"/>
        <w:rPr>
          <w:color w:val="000000" w:themeColor="text1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E5AF5" w:rsidRPr="00E76CAB" w14:paraId="1FC9A4A1" w14:textId="77777777" w:rsidTr="0088571A">
        <w:tc>
          <w:tcPr>
            <w:tcW w:w="5069" w:type="dxa"/>
            <w:shd w:val="clear" w:color="auto" w:fill="auto"/>
          </w:tcPr>
          <w:p w14:paraId="199F8C6D" w14:textId="1AFF58F3" w:rsidR="000E5AF5" w:rsidRPr="00E76CAB" w:rsidRDefault="006E7AAB" w:rsidP="000E5AF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2022 год и плановый период 2023 и 2024 годов, утвержденные постановлением Местной администрации города Павловска от 29.09.2021 № 347» (с учетом изменений от 11.05.2022 №108а, от 25.05.2022 №139)</w:t>
            </w:r>
          </w:p>
        </w:tc>
        <w:tc>
          <w:tcPr>
            <w:tcW w:w="5069" w:type="dxa"/>
            <w:shd w:val="clear" w:color="auto" w:fill="auto"/>
          </w:tcPr>
          <w:p w14:paraId="18DADFD5" w14:textId="77777777" w:rsidR="000E5AF5" w:rsidRPr="00E76CAB" w:rsidRDefault="000E5AF5" w:rsidP="0088571A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</w:tr>
    </w:tbl>
    <w:p w14:paraId="15BD7B73" w14:textId="77777777" w:rsidR="000E5AF5" w:rsidRPr="00E76CAB" w:rsidRDefault="000E5AF5" w:rsidP="000E5AF5">
      <w:pPr>
        <w:jc w:val="both"/>
        <w:rPr>
          <w:color w:val="000000" w:themeColor="text1"/>
          <w:highlight w:val="yellow"/>
        </w:rPr>
      </w:pPr>
    </w:p>
    <w:p w14:paraId="21359EC8" w14:textId="08064AD4" w:rsidR="000E5AF5" w:rsidRPr="00E76CAB" w:rsidRDefault="000E5AF5" w:rsidP="000E5AF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E76CAB">
        <w:rPr>
          <w:color w:val="000000" w:themeColor="text1"/>
        </w:rPr>
        <w:t>В целях реализации полномочий органов местного самоуправления в соответствии со ст.</w:t>
      </w:r>
      <w:r w:rsidR="00F03E94">
        <w:rPr>
          <w:color w:val="000000" w:themeColor="text1"/>
        </w:rPr>
        <w:t xml:space="preserve"> </w:t>
      </w:r>
      <w:r w:rsidRPr="00E76CAB">
        <w:rPr>
          <w:color w:val="000000" w:themeColor="text1"/>
        </w:rPr>
        <w:t>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Местная администрация города Павловска</w:t>
      </w:r>
    </w:p>
    <w:p w14:paraId="21191462" w14:textId="77777777" w:rsidR="000E5AF5" w:rsidRPr="00E76CAB" w:rsidRDefault="000E5AF5" w:rsidP="000E5A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14:paraId="5A2FB024" w14:textId="77777777" w:rsidR="000E5AF5" w:rsidRPr="00E76CAB" w:rsidRDefault="000E5AF5" w:rsidP="000E5AF5">
      <w:pPr>
        <w:jc w:val="both"/>
        <w:rPr>
          <w:color w:val="000000" w:themeColor="text1"/>
        </w:rPr>
      </w:pPr>
      <w:r w:rsidRPr="00E76CAB">
        <w:rPr>
          <w:color w:val="000000" w:themeColor="text1"/>
        </w:rPr>
        <w:t>ПОСТАНОВЛЯЕТ:</w:t>
      </w:r>
    </w:p>
    <w:p w14:paraId="72854C49" w14:textId="77777777" w:rsidR="000E5AF5" w:rsidRPr="00E76CAB" w:rsidRDefault="000E5AF5" w:rsidP="000E5AF5">
      <w:pPr>
        <w:jc w:val="both"/>
        <w:rPr>
          <w:color w:val="000000" w:themeColor="text1"/>
        </w:rPr>
      </w:pPr>
    </w:p>
    <w:p w14:paraId="7ECC8C58" w14:textId="0CA166F0" w:rsidR="000E5AF5" w:rsidRPr="00FB48A2" w:rsidRDefault="000E5AF5" w:rsidP="000E5AF5">
      <w:pPr>
        <w:ind w:firstLine="708"/>
        <w:jc w:val="both"/>
        <w:rPr>
          <w:color w:val="000000" w:themeColor="text1"/>
        </w:rPr>
      </w:pPr>
      <w:r w:rsidRPr="00FB48A2">
        <w:rPr>
          <w:color w:val="000000" w:themeColor="text1"/>
        </w:rPr>
        <w:t xml:space="preserve">1. Внести в муниципальную программу </w:t>
      </w:r>
      <w:r w:rsidR="00FB48A2" w:rsidRPr="00FB48A2">
        <w:t>«Текущий ремонт и содержание дорог, расположенных в пределах границ муниципального образования город Павловск (в соответствии с перечнем, утверждённым Правительством Санкт-Петербурга)» на 2022 год</w:t>
      </w:r>
      <w:r w:rsidRPr="00FB48A2">
        <w:rPr>
          <w:color w:val="000000" w:themeColor="text1"/>
        </w:rPr>
        <w:t xml:space="preserve"> и плановый период 2023 и 2024 годов, утвержденную постановлением Местной администрации города Павловска от 29.09.2021 № 347 следующие изменения:</w:t>
      </w:r>
    </w:p>
    <w:p w14:paraId="083107AE" w14:textId="776091C9" w:rsidR="000E5AF5" w:rsidRDefault="000E5AF5" w:rsidP="000E5AF5">
      <w:pPr>
        <w:ind w:firstLine="708"/>
        <w:jc w:val="both"/>
        <w:rPr>
          <w:color w:val="000000" w:themeColor="text1"/>
        </w:rPr>
      </w:pPr>
      <w:r w:rsidRPr="00FB48A2">
        <w:rPr>
          <w:color w:val="000000" w:themeColor="text1"/>
        </w:rPr>
        <w:t xml:space="preserve">1.1. План мероприятий муниципальной </w:t>
      </w:r>
      <w:r w:rsidR="00FB48A2" w:rsidRPr="00FB48A2">
        <w:rPr>
          <w:color w:val="000000" w:themeColor="text1"/>
        </w:rPr>
        <w:t>программы</w:t>
      </w:r>
      <w:r w:rsidRPr="00FB48A2">
        <w:rPr>
          <w:color w:val="000000" w:themeColor="text1"/>
        </w:rPr>
        <w:t xml:space="preserve"> </w:t>
      </w:r>
      <w:r w:rsidR="00FB48A2" w:rsidRPr="00FB48A2">
        <w:t>«Текущий ремонт и содержание дорог, расположенных в пределах границ муниципального образования город Павловск (в соответствии с перечнем, утверждённым Правительством Санкт-Петербурга)» на 2022 год</w:t>
      </w:r>
      <w:r w:rsidRPr="00FB48A2">
        <w:rPr>
          <w:color w:val="000000" w:themeColor="text1"/>
        </w:rPr>
        <w:t xml:space="preserve"> изложить в новой редакции согласно приложению № 1 к настоящему постановлению.</w:t>
      </w:r>
    </w:p>
    <w:p w14:paraId="4EC5D42A" w14:textId="77777777" w:rsidR="00FB48A2" w:rsidRPr="00FB48A2" w:rsidRDefault="00FB48A2" w:rsidP="000E5AF5">
      <w:pPr>
        <w:ind w:firstLine="708"/>
        <w:jc w:val="both"/>
        <w:rPr>
          <w:color w:val="000000" w:themeColor="text1"/>
        </w:rPr>
      </w:pPr>
    </w:p>
    <w:p w14:paraId="12A9A5DB" w14:textId="79F52D18" w:rsidR="00AF69ED" w:rsidRPr="00E76CAB" w:rsidRDefault="00AF69ED" w:rsidP="000E5AF5">
      <w:pPr>
        <w:ind w:firstLine="708"/>
        <w:jc w:val="both"/>
        <w:rPr>
          <w:color w:val="000000" w:themeColor="text1"/>
        </w:rPr>
      </w:pPr>
      <w:r w:rsidRPr="00E76CAB">
        <w:rPr>
          <w:color w:val="000000" w:themeColor="text1"/>
        </w:rPr>
        <w:t xml:space="preserve">2. </w:t>
      </w:r>
      <w:r w:rsidR="006216A3">
        <w:rPr>
          <w:color w:val="000000" w:themeColor="text1"/>
        </w:rPr>
        <w:t>Внести в муниципальную программу «Благоустройство территории муниципального образования город Павловск» на 2022 год и плановый период 2023 и 2024 годов, утвержденную постановлением Местной администрации города Павловска от 29.09.2021 № 347</w:t>
      </w:r>
      <w:r w:rsidR="006216A3">
        <w:rPr>
          <w:b/>
          <w:color w:val="000000" w:themeColor="text1"/>
        </w:rPr>
        <w:t xml:space="preserve"> </w:t>
      </w:r>
      <w:r w:rsidR="006216A3">
        <w:rPr>
          <w:color w:val="000000" w:themeColor="text1"/>
        </w:rPr>
        <w:t>следующие изменения:</w:t>
      </w:r>
    </w:p>
    <w:p w14:paraId="114C7630" w14:textId="747168A6" w:rsidR="00E76CAB" w:rsidRDefault="00AF69ED" w:rsidP="00E76CAB">
      <w:pPr>
        <w:ind w:firstLine="709"/>
        <w:jc w:val="both"/>
        <w:rPr>
          <w:color w:val="000000" w:themeColor="text1"/>
        </w:rPr>
      </w:pPr>
      <w:r w:rsidRPr="006216A3">
        <w:rPr>
          <w:color w:val="000000" w:themeColor="text1"/>
        </w:rPr>
        <w:t xml:space="preserve"> 2.1. </w:t>
      </w:r>
      <w:r w:rsidR="006216A3" w:rsidRPr="006216A3">
        <w:t>План мероприятий муниципальной подпрограммы 5 «Осуществление работ в сфере озеленения на территории муниципального образования город Павловск» на 2022 год</w:t>
      </w:r>
      <w:r w:rsidR="00E76CAB" w:rsidRPr="006216A3">
        <w:rPr>
          <w:color w:val="000000" w:themeColor="text1"/>
        </w:rPr>
        <w:t xml:space="preserve"> изложить в новой редакции согласно приложению №</w:t>
      </w:r>
      <w:r w:rsidR="00F03E94">
        <w:rPr>
          <w:color w:val="000000" w:themeColor="text1"/>
        </w:rPr>
        <w:t xml:space="preserve"> </w:t>
      </w:r>
      <w:r w:rsidR="006216A3" w:rsidRPr="006216A3">
        <w:rPr>
          <w:color w:val="000000" w:themeColor="text1"/>
        </w:rPr>
        <w:t>2</w:t>
      </w:r>
      <w:r w:rsidR="00E76CAB" w:rsidRPr="006216A3">
        <w:rPr>
          <w:color w:val="000000" w:themeColor="text1"/>
        </w:rPr>
        <w:t xml:space="preserve"> к настоящему постановлению.</w:t>
      </w:r>
    </w:p>
    <w:p w14:paraId="6CF51298" w14:textId="10D7468F" w:rsidR="006216A3" w:rsidRDefault="006216A3" w:rsidP="00E76CAB">
      <w:pPr>
        <w:ind w:firstLine="709"/>
        <w:jc w:val="both"/>
        <w:rPr>
          <w:color w:val="000000" w:themeColor="text1"/>
        </w:rPr>
      </w:pPr>
    </w:p>
    <w:p w14:paraId="2F591F30" w14:textId="77777777" w:rsidR="00A41BA1" w:rsidRDefault="00A41BA1" w:rsidP="00A41BA1">
      <w:pPr>
        <w:ind w:firstLine="708"/>
        <w:jc w:val="both"/>
        <w:rPr>
          <w:color w:val="000000" w:themeColor="text1"/>
        </w:rPr>
      </w:pPr>
      <w:r>
        <w:t>3. Внести в муниципальную программу «Проведение работ по военно-патриотическому воспитанию граждан на территории муниципального образования город Павловск» на 2022 год</w:t>
      </w:r>
      <w:r>
        <w:rPr>
          <w:color w:val="000000" w:themeColor="text1"/>
        </w:rPr>
        <w:t xml:space="preserve"> и </w:t>
      </w:r>
      <w:r>
        <w:rPr>
          <w:color w:val="000000" w:themeColor="text1"/>
        </w:rPr>
        <w:lastRenderedPageBreak/>
        <w:t>плановый период 2023 и 2024 годов, утвержденную постановлением Местной администрации города Павловска от 29.09.2021 № 347 следующие изменения:</w:t>
      </w:r>
    </w:p>
    <w:p w14:paraId="31E2A6DD" w14:textId="3DC8AD01" w:rsidR="00A41BA1" w:rsidRPr="00A41BA1" w:rsidRDefault="00A41BA1" w:rsidP="00A41BA1">
      <w:pPr>
        <w:ind w:firstLine="709"/>
        <w:jc w:val="both"/>
      </w:pPr>
      <w:r w:rsidRPr="00A41BA1">
        <w:t>3.1. План мероприятий муниципальной программы</w:t>
      </w:r>
      <w:r w:rsidRPr="00A41BA1">
        <w:rPr>
          <w:rFonts w:eastAsia="Calibri"/>
          <w:lang w:eastAsia="en-US"/>
        </w:rPr>
        <w:t xml:space="preserve"> «Проведение работ по военно-патриотическому воспитанию граждан на территории муниципального образования город Павловск» </w:t>
      </w:r>
      <w:r w:rsidRPr="00A41BA1">
        <w:t xml:space="preserve">на 2022 год </w:t>
      </w:r>
      <w:proofErr w:type="spellStart"/>
      <w:r w:rsidRPr="00A41BA1">
        <w:t>год</w:t>
      </w:r>
      <w:proofErr w:type="spellEnd"/>
      <w:r w:rsidRPr="00A41BA1">
        <w:t xml:space="preserve"> изложить в новой редакции согласно приложению №</w:t>
      </w:r>
      <w:r w:rsidR="00F03E94">
        <w:t xml:space="preserve"> </w:t>
      </w:r>
      <w:r w:rsidRPr="00A41BA1">
        <w:t>3 к настоящему постановлению.</w:t>
      </w:r>
    </w:p>
    <w:p w14:paraId="2DBAA0CF" w14:textId="453A0A4E" w:rsidR="006216A3" w:rsidRPr="006216A3" w:rsidRDefault="006216A3" w:rsidP="00E76CAB">
      <w:pPr>
        <w:ind w:firstLine="709"/>
        <w:jc w:val="both"/>
        <w:rPr>
          <w:color w:val="000000" w:themeColor="text1"/>
        </w:rPr>
      </w:pPr>
    </w:p>
    <w:p w14:paraId="1401C84D" w14:textId="29B3E1A8" w:rsidR="00A41BA1" w:rsidRDefault="00A41BA1" w:rsidP="00A41BA1">
      <w:pPr>
        <w:tabs>
          <w:tab w:val="left" w:pos="5458"/>
        </w:tabs>
        <w:ind w:firstLine="709"/>
        <w:jc w:val="both"/>
      </w:pPr>
      <w:r>
        <w:rPr>
          <w:color w:val="000000" w:themeColor="text1"/>
        </w:rPr>
        <w:t>4.</w:t>
      </w:r>
      <w:r>
        <w:rPr>
          <w:rFonts w:eastAsia="Calibri"/>
          <w:lang w:eastAsia="en-US"/>
        </w:rPr>
        <w:t xml:space="preserve"> </w:t>
      </w:r>
      <w:r>
        <w:t xml:space="preserve">Внести в муниципальную программу «Культура и досуг» </w:t>
      </w:r>
      <w:r>
        <w:rPr>
          <w:color w:val="000000" w:themeColor="text1"/>
        </w:rPr>
        <w:t>на 2022 год и плановый период 2023 и 2024 годов, утвержденную постановлением Местной администрации города Павловска от 29.09.2021 № 347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следующие изменения:</w:t>
      </w:r>
      <w:r>
        <w:t xml:space="preserve"> </w:t>
      </w:r>
    </w:p>
    <w:p w14:paraId="0BD7E825" w14:textId="56A1CD36" w:rsidR="00A41BA1" w:rsidRDefault="00A41BA1" w:rsidP="00A41BA1">
      <w:pPr>
        <w:tabs>
          <w:tab w:val="left" w:pos="5458"/>
        </w:tabs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4.1. </w:t>
      </w:r>
      <w:r>
        <w:t xml:space="preserve">Подпрограмму 2 «Организация и проведение досуговых мероприятий для жителей муниципального образования город Павловск» на 2022 год </w:t>
      </w:r>
      <w:r>
        <w:rPr>
          <w:bCs/>
        </w:rPr>
        <w:t>изложить в новой редакции согласно приложению №</w:t>
      </w:r>
      <w:r w:rsidR="00F03E94">
        <w:rPr>
          <w:bCs/>
        </w:rPr>
        <w:t xml:space="preserve"> </w:t>
      </w:r>
      <w:r>
        <w:rPr>
          <w:bCs/>
        </w:rPr>
        <w:t>4 к настоящему постановлению.</w:t>
      </w:r>
    </w:p>
    <w:p w14:paraId="74E4BD80" w14:textId="184A8642" w:rsidR="00A41BA1" w:rsidRDefault="00A41BA1" w:rsidP="00A41BA1">
      <w:pPr>
        <w:tabs>
          <w:tab w:val="left" w:pos="5458"/>
        </w:tabs>
        <w:ind w:firstLine="709"/>
        <w:jc w:val="both"/>
      </w:pPr>
      <w:r>
        <w:t>4.</w:t>
      </w:r>
      <w:r w:rsidR="00BE7038">
        <w:t>1.1</w:t>
      </w:r>
      <w:r>
        <w:t xml:space="preserve">. </w:t>
      </w:r>
      <w:r>
        <w:rPr>
          <w:rFonts w:eastAsia="Calibri"/>
          <w:lang w:eastAsia="en-US"/>
        </w:rPr>
        <w:t>Оценку эффективности реализации подпрограммы</w:t>
      </w:r>
      <w:r>
        <w:rPr>
          <w:bCs/>
        </w:rPr>
        <w:t xml:space="preserve"> изложить в новой редакции согласно приложению №</w:t>
      </w:r>
      <w:r w:rsidR="00F03E94">
        <w:rPr>
          <w:bCs/>
        </w:rPr>
        <w:t xml:space="preserve"> </w:t>
      </w:r>
      <w:r>
        <w:rPr>
          <w:bCs/>
        </w:rPr>
        <w:t>4 к настоящему постановлению</w:t>
      </w:r>
    </w:p>
    <w:p w14:paraId="4153470F" w14:textId="236DDCAF" w:rsidR="006216A3" w:rsidRPr="00E76CAB" w:rsidRDefault="006216A3" w:rsidP="00E76CAB">
      <w:pPr>
        <w:ind w:firstLine="709"/>
        <w:jc w:val="both"/>
        <w:rPr>
          <w:color w:val="000000" w:themeColor="text1"/>
        </w:rPr>
      </w:pPr>
    </w:p>
    <w:p w14:paraId="3D5EC8AF" w14:textId="0DF94211" w:rsidR="000E5AF5" w:rsidRPr="00E76CAB" w:rsidRDefault="00A41BA1" w:rsidP="000E5AF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E5AF5" w:rsidRPr="00E76CAB">
        <w:rPr>
          <w:color w:val="000000" w:themeColor="text1"/>
        </w:rPr>
        <w:t xml:space="preserve">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="000E5AF5" w:rsidRPr="00E76CAB">
        <w:rPr>
          <w:color w:val="000000" w:themeColor="text1"/>
          <w:lang w:val="en-US"/>
        </w:rPr>
        <w:t>http</w:t>
      </w:r>
      <w:r w:rsidR="000E5AF5" w:rsidRPr="00E76CAB">
        <w:rPr>
          <w:color w:val="000000" w:themeColor="text1"/>
        </w:rPr>
        <w:t>://</w:t>
      </w:r>
      <w:r w:rsidR="000E5AF5" w:rsidRPr="00E76CAB">
        <w:rPr>
          <w:color w:val="000000" w:themeColor="text1"/>
          <w:lang w:val="en-US"/>
        </w:rPr>
        <w:t>www</w:t>
      </w:r>
      <w:r w:rsidR="000E5AF5" w:rsidRPr="00E76CAB">
        <w:rPr>
          <w:color w:val="000000" w:themeColor="text1"/>
        </w:rPr>
        <w:t>.</w:t>
      </w:r>
      <w:proofErr w:type="spellStart"/>
      <w:r w:rsidR="000E5AF5" w:rsidRPr="00E76CAB">
        <w:rPr>
          <w:color w:val="000000" w:themeColor="text1"/>
          <w:lang w:val="en-US"/>
        </w:rPr>
        <w:t>mo</w:t>
      </w:r>
      <w:proofErr w:type="spellEnd"/>
      <w:r w:rsidR="000E5AF5" w:rsidRPr="00E76CAB">
        <w:rPr>
          <w:color w:val="000000" w:themeColor="text1"/>
        </w:rPr>
        <w:t>-</w:t>
      </w:r>
      <w:proofErr w:type="spellStart"/>
      <w:r w:rsidR="000E5AF5" w:rsidRPr="00E76CAB">
        <w:rPr>
          <w:color w:val="000000" w:themeColor="text1"/>
          <w:lang w:val="en-US"/>
        </w:rPr>
        <w:t>pavlovsk</w:t>
      </w:r>
      <w:proofErr w:type="spellEnd"/>
      <w:r w:rsidR="000E5AF5" w:rsidRPr="00E76CAB">
        <w:rPr>
          <w:color w:val="000000" w:themeColor="text1"/>
        </w:rPr>
        <w:t>.</w:t>
      </w:r>
      <w:proofErr w:type="spellStart"/>
      <w:r w:rsidR="000E5AF5" w:rsidRPr="00E76CAB">
        <w:rPr>
          <w:color w:val="000000" w:themeColor="text1"/>
          <w:lang w:val="en-US"/>
        </w:rPr>
        <w:t>ru</w:t>
      </w:r>
      <w:proofErr w:type="spellEnd"/>
      <w:r w:rsidR="000E5AF5" w:rsidRPr="00E76CAB">
        <w:rPr>
          <w:color w:val="000000" w:themeColor="text1"/>
        </w:rPr>
        <w:t>/.</w:t>
      </w:r>
    </w:p>
    <w:p w14:paraId="7845B2B8" w14:textId="6DC960BC" w:rsidR="000E5AF5" w:rsidRPr="00E76CAB" w:rsidRDefault="00A41BA1" w:rsidP="000E5AF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0E5AF5" w:rsidRPr="00E76CAB">
        <w:rPr>
          <w:color w:val="000000" w:themeColor="text1"/>
        </w:rPr>
        <w:t>. Настоящее постановление вступает в силу со дня его официального опубликования.</w:t>
      </w:r>
    </w:p>
    <w:p w14:paraId="24E6322F" w14:textId="152ED586" w:rsidR="000E5AF5" w:rsidRPr="00E76CAB" w:rsidRDefault="00A41BA1" w:rsidP="000E5AF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0E5AF5" w:rsidRPr="00E76CAB">
        <w:rPr>
          <w:color w:val="000000" w:themeColor="text1"/>
        </w:rPr>
        <w:t>. Контроль за выполнением настоящего постановления оставляю за собой.</w:t>
      </w:r>
    </w:p>
    <w:p w14:paraId="5F30F92C" w14:textId="77777777" w:rsidR="00F03E94" w:rsidRDefault="00F03E94" w:rsidP="000E5AF5">
      <w:pPr>
        <w:rPr>
          <w:color w:val="000000" w:themeColor="text1"/>
        </w:rPr>
      </w:pPr>
    </w:p>
    <w:p w14:paraId="0222691E" w14:textId="77777777" w:rsidR="00F03E94" w:rsidRDefault="00F03E94" w:rsidP="000E5AF5">
      <w:pPr>
        <w:rPr>
          <w:color w:val="000000" w:themeColor="text1"/>
        </w:rPr>
      </w:pPr>
    </w:p>
    <w:p w14:paraId="6B77B6B7" w14:textId="77777777" w:rsidR="00F03E94" w:rsidRDefault="00F03E94" w:rsidP="000E5AF5">
      <w:pPr>
        <w:rPr>
          <w:color w:val="000000" w:themeColor="text1"/>
        </w:rPr>
      </w:pPr>
    </w:p>
    <w:p w14:paraId="1BC41CE5" w14:textId="7D2765C2" w:rsidR="000E5AF5" w:rsidRDefault="000E5AF5" w:rsidP="000E5AF5">
      <w:pPr>
        <w:rPr>
          <w:color w:val="000000" w:themeColor="text1"/>
        </w:rPr>
      </w:pPr>
      <w:r w:rsidRPr="00E76CAB">
        <w:rPr>
          <w:color w:val="000000" w:themeColor="text1"/>
        </w:rPr>
        <w:t>Глава Местной администраци</w:t>
      </w:r>
      <w:r w:rsidR="00AF69ED" w:rsidRPr="00E76CAB">
        <w:rPr>
          <w:color w:val="000000" w:themeColor="text1"/>
        </w:rPr>
        <w:t>и</w:t>
      </w:r>
      <w:r w:rsidRPr="00E76CAB">
        <w:rPr>
          <w:color w:val="000000" w:themeColor="text1"/>
        </w:rPr>
        <w:tab/>
        <w:t xml:space="preserve">        </w:t>
      </w:r>
      <w:r w:rsidRPr="00E76CAB">
        <w:rPr>
          <w:color w:val="000000" w:themeColor="text1"/>
        </w:rPr>
        <w:tab/>
        <w:t xml:space="preserve">                                                  А.В. Козлова</w:t>
      </w:r>
    </w:p>
    <w:p w14:paraId="4D953337" w14:textId="77777777" w:rsidR="00E76CAB" w:rsidRDefault="00E76CAB" w:rsidP="000E5AF5">
      <w:pPr>
        <w:rPr>
          <w:color w:val="000000" w:themeColor="text1"/>
        </w:rPr>
      </w:pPr>
    </w:p>
    <w:p w14:paraId="6FDA9D65" w14:textId="77777777" w:rsidR="00E76CAB" w:rsidRDefault="00E76CAB" w:rsidP="000E5AF5">
      <w:pPr>
        <w:rPr>
          <w:color w:val="000000" w:themeColor="text1"/>
        </w:rPr>
      </w:pPr>
    </w:p>
    <w:p w14:paraId="30D5126B" w14:textId="77777777" w:rsidR="00E76CAB" w:rsidRDefault="00E76CAB" w:rsidP="000E5AF5">
      <w:pPr>
        <w:rPr>
          <w:color w:val="000000" w:themeColor="text1"/>
        </w:rPr>
      </w:pPr>
    </w:p>
    <w:p w14:paraId="79306DE8" w14:textId="77777777" w:rsidR="00E76CAB" w:rsidRDefault="00E76CAB" w:rsidP="000E5AF5">
      <w:pPr>
        <w:rPr>
          <w:color w:val="000000" w:themeColor="text1"/>
        </w:rPr>
      </w:pPr>
    </w:p>
    <w:p w14:paraId="51F551B8" w14:textId="77777777" w:rsidR="00E76CAB" w:rsidRDefault="00E76CAB" w:rsidP="000E5AF5">
      <w:pPr>
        <w:rPr>
          <w:color w:val="000000" w:themeColor="text1"/>
        </w:rPr>
      </w:pPr>
    </w:p>
    <w:p w14:paraId="4B4CE42C" w14:textId="77777777" w:rsidR="00E76CAB" w:rsidRDefault="00E76CAB" w:rsidP="000E5AF5">
      <w:pPr>
        <w:rPr>
          <w:color w:val="000000" w:themeColor="text1"/>
        </w:rPr>
      </w:pPr>
    </w:p>
    <w:p w14:paraId="5FDA4E24" w14:textId="6AF955C8" w:rsidR="00E76CAB" w:rsidRDefault="00E76CAB" w:rsidP="000E5AF5">
      <w:pPr>
        <w:rPr>
          <w:color w:val="000000" w:themeColor="text1"/>
        </w:rPr>
      </w:pPr>
    </w:p>
    <w:p w14:paraId="7A5CC866" w14:textId="5480F3CE" w:rsidR="00F03E94" w:rsidRDefault="00F03E94" w:rsidP="000E5AF5">
      <w:pPr>
        <w:rPr>
          <w:color w:val="000000" w:themeColor="text1"/>
        </w:rPr>
      </w:pPr>
    </w:p>
    <w:p w14:paraId="7215FE53" w14:textId="50CAA3D9" w:rsidR="00F03E94" w:rsidRDefault="00F03E94" w:rsidP="000E5AF5">
      <w:pPr>
        <w:rPr>
          <w:color w:val="000000" w:themeColor="text1"/>
        </w:rPr>
      </w:pPr>
    </w:p>
    <w:p w14:paraId="08FC92AD" w14:textId="5C93BE54" w:rsidR="00F03E94" w:rsidRDefault="00F03E94" w:rsidP="000E5AF5">
      <w:pPr>
        <w:rPr>
          <w:color w:val="000000" w:themeColor="text1"/>
        </w:rPr>
      </w:pPr>
    </w:p>
    <w:p w14:paraId="2AF9814C" w14:textId="40E1FFD9" w:rsidR="00F03E94" w:rsidRDefault="00F03E94" w:rsidP="000E5AF5">
      <w:pPr>
        <w:rPr>
          <w:color w:val="000000" w:themeColor="text1"/>
        </w:rPr>
      </w:pPr>
    </w:p>
    <w:p w14:paraId="39210D5C" w14:textId="440A60FB" w:rsidR="00F03E94" w:rsidRDefault="00F03E94" w:rsidP="000E5AF5">
      <w:pPr>
        <w:rPr>
          <w:color w:val="000000" w:themeColor="text1"/>
        </w:rPr>
      </w:pPr>
    </w:p>
    <w:p w14:paraId="5D375FDD" w14:textId="30658398" w:rsidR="00F03E94" w:rsidRDefault="00F03E94" w:rsidP="000E5AF5">
      <w:pPr>
        <w:rPr>
          <w:color w:val="000000" w:themeColor="text1"/>
        </w:rPr>
      </w:pPr>
    </w:p>
    <w:p w14:paraId="41761DAF" w14:textId="6B5D96A4" w:rsidR="00F03E94" w:rsidRDefault="00F03E94" w:rsidP="000E5AF5">
      <w:pPr>
        <w:rPr>
          <w:color w:val="000000" w:themeColor="text1"/>
        </w:rPr>
      </w:pPr>
    </w:p>
    <w:p w14:paraId="00690A24" w14:textId="58B6C498" w:rsidR="00F03E94" w:rsidRDefault="00F03E94" w:rsidP="000E5AF5">
      <w:pPr>
        <w:rPr>
          <w:color w:val="000000" w:themeColor="text1"/>
        </w:rPr>
      </w:pPr>
    </w:p>
    <w:p w14:paraId="76A0D9ED" w14:textId="13D5581B" w:rsidR="00F03E94" w:rsidRDefault="00F03E94" w:rsidP="000E5AF5">
      <w:pPr>
        <w:rPr>
          <w:color w:val="000000" w:themeColor="text1"/>
        </w:rPr>
      </w:pPr>
    </w:p>
    <w:p w14:paraId="7AA1B2C9" w14:textId="2854C4F4" w:rsidR="00F03E94" w:rsidRDefault="00F03E94" w:rsidP="000E5AF5">
      <w:pPr>
        <w:rPr>
          <w:color w:val="000000" w:themeColor="text1"/>
        </w:rPr>
      </w:pPr>
    </w:p>
    <w:p w14:paraId="571488E6" w14:textId="49D4CB9A" w:rsidR="00F03E94" w:rsidRDefault="00F03E94" w:rsidP="000E5AF5">
      <w:pPr>
        <w:rPr>
          <w:color w:val="000000" w:themeColor="text1"/>
        </w:rPr>
      </w:pPr>
    </w:p>
    <w:p w14:paraId="0393A9F1" w14:textId="52EB319B" w:rsidR="00F03E94" w:rsidRDefault="00F03E94" w:rsidP="000E5AF5">
      <w:pPr>
        <w:rPr>
          <w:color w:val="000000" w:themeColor="text1"/>
        </w:rPr>
      </w:pPr>
    </w:p>
    <w:p w14:paraId="23DAE3D9" w14:textId="1F63BBD3" w:rsidR="00F03E94" w:rsidRDefault="00F03E94" w:rsidP="000E5AF5">
      <w:pPr>
        <w:rPr>
          <w:color w:val="000000" w:themeColor="text1"/>
        </w:rPr>
      </w:pPr>
    </w:p>
    <w:p w14:paraId="502945C6" w14:textId="5A6698A4" w:rsidR="00F03E94" w:rsidRDefault="00F03E94" w:rsidP="000E5AF5">
      <w:pPr>
        <w:rPr>
          <w:color w:val="000000" w:themeColor="text1"/>
        </w:rPr>
      </w:pPr>
    </w:p>
    <w:p w14:paraId="2CFAB202" w14:textId="288BB5D1" w:rsidR="00F03E94" w:rsidRDefault="00F03E94" w:rsidP="000E5AF5">
      <w:pPr>
        <w:rPr>
          <w:color w:val="000000" w:themeColor="text1"/>
        </w:rPr>
      </w:pPr>
    </w:p>
    <w:p w14:paraId="03F5B68A" w14:textId="6AA98955" w:rsidR="00F03E94" w:rsidRDefault="00F03E94" w:rsidP="000E5AF5">
      <w:pPr>
        <w:rPr>
          <w:color w:val="000000" w:themeColor="text1"/>
        </w:rPr>
      </w:pPr>
    </w:p>
    <w:p w14:paraId="05066FA7" w14:textId="77777777" w:rsidR="00F03E94" w:rsidRDefault="00F03E94" w:rsidP="000E5AF5">
      <w:pPr>
        <w:rPr>
          <w:color w:val="000000" w:themeColor="text1"/>
        </w:rPr>
      </w:pPr>
    </w:p>
    <w:p w14:paraId="35F4AC5D" w14:textId="068549D3" w:rsidR="00F03E94" w:rsidRDefault="00F03E94" w:rsidP="000E5AF5">
      <w:pPr>
        <w:rPr>
          <w:color w:val="000000" w:themeColor="text1"/>
        </w:rPr>
      </w:pPr>
    </w:p>
    <w:p w14:paraId="56AD3D50" w14:textId="77777777" w:rsidR="00FE0D0E" w:rsidRDefault="00FE0D0E" w:rsidP="00F03E94">
      <w:pPr>
        <w:ind w:left="4956" w:firstLine="708"/>
        <w:jc w:val="right"/>
        <w:rPr>
          <w:color w:val="000000" w:themeColor="text1"/>
          <w:sz w:val="20"/>
          <w:szCs w:val="20"/>
        </w:rPr>
      </w:pPr>
    </w:p>
    <w:p w14:paraId="19B0D679" w14:textId="77777777" w:rsidR="00FE0D0E" w:rsidRDefault="00FE0D0E" w:rsidP="00F03E94">
      <w:pPr>
        <w:ind w:left="4956" w:firstLine="708"/>
        <w:jc w:val="right"/>
        <w:rPr>
          <w:color w:val="000000" w:themeColor="text1"/>
          <w:sz w:val="20"/>
          <w:szCs w:val="20"/>
        </w:rPr>
      </w:pPr>
    </w:p>
    <w:p w14:paraId="5FEF5E99" w14:textId="4F15FDA7" w:rsidR="00F03E94" w:rsidRDefault="00F03E94" w:rsidP="00F03E94">
      <w:pPr>
        <w:ind w:left="4956" w:firstLine="708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1</w:t>
      </w:r>
    </w:p>
    <w:p w14:paraId="7D0CEF4A" w14:textId="77777777" w:rsidR="00F03E94" w:rsidRDefault="00F03E94" w:rsidP="00F03E94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14:paraId="7444F6AC" w14:textId="77777777" w:rsidR="00F03E94" w:rsidRDefault="00F03E94" w:rsidP="00F03E94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города Павловска от 14.07.2022 № 223</w:t>
      </w:r>
    </w:p>
    <w:p w14:paraId="765F2C91" w14:textId="77777777" w:rsidR="00F03E94" w:rsidRDefault="00F03E94" w:rsidP="00F03E94">
      <w:pPr>
        <w:jc w:val="center"/>
        <w:rPr>
          <w:b/>
        </w:rPr>
      </w:pPr>
    </w:p>
    <w:p w14:paraId="7364F3B9" w14:textId="6A9522A6" w:rsidR="00F03E94" w:rsidRDefault="00F03E94" w:rsidP="00F03E94">
      <w:pPr>
        <w:jc w:val="center"/>
        <w:rPr>
          <w:b/>
        </w:rPr>
      </w:pPr>
      <w:r>
        <w:rPr>
          <w:b/>
        </w:rPr>
        <w:t>План мероприятий муниципальной программы</w:t>
      </w:r>
    </w:p>
    <w:p w14:paraId="02E6E9DC" w14:textId="77777777" w:rsidR="00F03E94" w:rsidRDefault="00F03E94" w:rsidP="00F03E94">
      <w:pPr>
        <w:jc w:val="center"/>
        <w:rPr>
          <w:b/>
          <w:bCs/>
        </w:rPr>
      </w:pPr>
      <w:r>
        <w:rPr>
          <w:b/>
          <w:bCs/>
        </w:rPr>
        <w:t>«Текущий ремонт и содержание дорог, расположенных в пределах границ муниципального образования город Павловск</w:t>
      </w:r>
    </w:p>
    <w:p w14:paraId="6FA654E4" w14:textId="77777777" w:rsidR="00F03E94" w:rsidRDefault="00F03E94" w:rsidP="00F03E94">
      <w:pPr>
        <w:jc w:val="center"/>
        <w:rPr>
          <w:b/>
          <w:bCs/>
        </w:rPr>
      </w:pPr>
      <w:r>
        <w:rPr>
          <w:b/>
          <w:bCs/>
        </w:rPr>
        <w:t>(в соответствии с перечнем, утверждённым Правительством Санкт-Петербурга)»</w:t>
      </w:r>
    </w:p>
    <w:p w14:paraId="5B13A2F8" w14:textId="77777777" w:rsidR="00F03E94" w:rsidRDefault="00F03E94" w:rsidP="00F03E94">
      <w:pPr>
        <w:jc w:val="center"/>
        <w:rPr>
          <w:b/>
          <w:bCs/>
        </w:rPr>
      </w:pPr>
      <w:r>
        <w:rPr>
          <w:b/>
          <w:bCs/>
        </w:rPr>
        <w:t>на 2022 год</w:t>
      </w:r>
    </w:p>
    <w:p w14:paraId="1B5FE37B" w14:textId="77777777" w:rsidR="00F03E94" w:rsidRDefault="00F03E94" w:rsidP="00F03E94">
      <w:pPr>
        <w:jc w:val="center"/>
        <w:rPr>
          <w:b/>
          <w:bCs/>
        </w:rPr>
      </w:pP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373"/>
        <w:gridCol w:w="1276"/>
        <w:gridCol w:w="1276"/>
        <w:gridCol w:w="1871"/>
        <w:gridCol w:w="1701"/>
      </w:tblGrid>
      <w:tr w:rsidR="00F03E94" w14:paraId="08C1B58F" w14:textId="77777777" w:rsidTr="00F03E9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A1ED" w14:textId="77777777" w:rsidR="00F03E94" w:rsidRDefault="00F03E9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DC70" w14:textId="77777777" w:rsidR="00F03E94" w:rsidRDefault="00F03E9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Наименование работ</w:t>
            </w:r>
          </w:p>
          <w:p w14:paraId="587B7846" w14:textId="77777777" w:rsidR="00F03E94" w:rsidRDefault="00F03E94">
            <w:pPr>
              <w:tabs>
                <w:tab w:val="left" w:pos="1260"/>
                <w:tab w:val="center" w:pos="2257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E921" w14:textId="77777777" w:rsidR="00F03E94" w:rsidRDefault="00F03E9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659" w14:textId="77777777" w:rsidR="00F03E94" w:rsidRDefault="00F03E9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Планируемые предельные объемы финансирования</w:t>
            </w:r>
          </w:p>
          <w:p w14:paraId="11AC7005" w14:textId="77777777" w:rsidR="00F03E94" w:rsidRDefault="00F03E9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1F53" w14:textId="77777777" w:rsidR="00F03E94" w:rsidRDefault="00F03E9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Планируемые натуральные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6CC6" w14:textId="77777777" w:rsidR="00F03E94" w:rsidRDefault="00F03E9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03E94" w14:paraId="7770FB47" w14:textId="77777777" w:rsidTr="00F03E9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E952" w14:textId="77777777" w:rsidR="00F03E94" w:rsidRDefault="00F03E94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B55E" w14:textId="77777777" w:rsidR="00F03E94" w:rsidRDefault="00F03E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Уборка и содержание дорог, находящихся в ведении МО город Павловск: </w:t>
            </w:r>
          </w:p>
          <w:p w14:paraId="391FDB66" w14:textId="77777777" w:rsidR="00F03E94" w:rsidRDefault="00F03E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ул. Герцена, Главная ул. (Грачёвка), ул. Гоголя, Екатерининская ул., Клубная пл. (Динамо), Коллективная ул. (</w:t>
            </w:r>
            <w:proofErr w:type="spellStart"/>
            <w:r>
              <w:rPr>
                <w:lang w:eastAsia="en-US"/>
              </w:rPr>
              <w:t>Пязелево</w:t>
            </w:r>
            <w:proofErr w:type="spellEnd"/>
            <w:r>
              <w:rPr>
                <w:lang w:eastAsia="en-US"/>
              </w:rPr>
              <w:t xml:space="preserve">), ул. </w:t>
            </w:r>
            <w:proofErr w:type="spellStart"/>
            <w:r>
              <w:rPr>
                <w:lang w:eastAsia="en-US"/>
              </w:rPr>
              <w:t>Лассаля</w:t>
            </w:r>
            <w:proofErr w:type="spellEnd"/>
            <w:r>
              <w:rPr>
                <w:lang w:eastAsia="en-US"/>
              </w:rPr>
              <w:t>, 7-я линия (</w:t>
            </w:r>
            <w:proofErr w:type="spellStart"/>
            <w:r>
              <w:rPr>
                <w:lang w:eastAsia="en-US"/>
              </w:rPr>
              <w:t>Пязелево</w:t>
            </w:r>
            <w:proofErr w:type="spellEnd"/>
            <w:r>
              <w:rPr>
                <w:lang w:eastAsia="en-US"/>
              </w:rPr>
              <w:t>), ул. Льва Толстого, Набережная ул., Новая ул. (Динамо), Общественная ул. (</w:t>
            </w:r>
            <w:proofErr w:type="spellStart"/>
            <w:r>
              <w:rPr>
                <w:lang w:eastAsia="en-US"/>
              </w:rPr>
              <w:t>Пязелево</w:t>
            </w:r>
            <w:proofErr w:type="spellEnd"/>
            <w:r>
              <w:rPr>
                <w:lang w:eastAsia="en-US"/>
              </w:rPr>
              <w:t>), Первомайская ул. (</w:t>
            </w:r>
            <w:proofErr w:type="spellStart"/>
            <w:r>
              <w:rPr>
                <w:lang w:eastAsia="en-US"/>
              </w:rPr>
              <w:t>Пязелево</w:t>
            </w:r>
            <w:proofErr w:type="spellEnd"/>
            <w:r>
              <w:rPr>
                <w:lang w:eastAsia="en-US"/>
              </w:rPr>
              <w:t xml:space="preserve">), проезд без названия (по территории </w:t>
            </w:r>
            <w:proofErr w:type="spellStart"/>
            <w:r>
              <w:rPr>
                <w:lang w:eastAsia="en-US"/>
              </w:rPr>
              <w:t>Гамболово</w:t>
            </w:r>
            <w:proofErr w:type="spellEnd"/>
            <w:r>
              <w:rPr>
                <w:lang w:eastAsia="en-US"/>
              </w:rPr>
              <w:t xml:space="preserve">), проезд без названия (от Горной ул. до моста через р. Поповку), проезд без названия (на территории Попово), </w:t>
            </w:r>
          </w:p>
          <w:p w14:paraId="1630A276" w14:textId="77777777" w:rsidR="00F03E94" w:rsidRDefault="00F03E94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>
              <w:rPr>
                <w:lang w:eastAsia="en-US"/>
              </w:rPr>
              <w:t>ул. Свободы (</w:t>
            </w:r>
            <w:proofErr w:type="spellStart"/>
            <w:r>
              <w:rPr>
                <w:lang w:eastAsia="en-US"/>
              </w:rPr>
              <w:t>Пязелево</w:t>
            </w:r>
            <w:proofErr w:type="spellEnd"/>
            <w:r>
              <w:rPr>
                <w:lang w:eastAsia="en-US"/>
              </w:rPr>
              <w:t>), Социалистическая ул., Школьная ул. (</w:t>
            </w:r>
            <w:proofErr w:type="spellStart"/>
            <w:r>
              <w:rPr>
                <w:lang w:eastAsia="en-US"/>
              </w:rPr>
              <w:t>Пязелево</w:t>
            </w:r>
            <w:proofErr w:type="spellEnd"/>
            <w:r>
              <w:rPr>
                <w:lang w:eastAsia="en-US"/>
              </w:rPr>
              <w:t>), Цветочная ул. (</w:t>
            </w:r>
            <w:proofErr w:type="spellStart"/>
            <w:r>
              <w:rPr>
                <w:lang w:eastAsia="en-US"/>
              </w:rPr>
              <w:t>Пязелево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4A81" w14:textId="77777777" w:rsidR="00F03E94" w:rsidRDefault="00F03E94">
            <w:pPr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533" w14:textId="77777777" w:rsidR="00F03E94" w:rsidRDefault="00F03E9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3 603,8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134F" w14:textId="77777777" w:rsidR="00F03E94" w:rsidRDefault="00F03E94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Общая протяженность дорог – 4718,08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5FA5" w14:textId="77777777" w:rsidR="00F03E94" w:rsidRDefault="00F03E94">
            <w:pPr>
              <w:spacing w:line="25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F03E94" w14:paraId="1A0B2A63" w14:textId="77777777" w:rsidTr="00F03E9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D7CA" w14:textId="77777777" w:rsidR="00F03E94" w:rsidRDefault="00F03E94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A1B" w14:textId="77777777" w:rsidR="00F03E94" w:rsidRDefault="00F03E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 ремонт дорожного полотна. Ремонт обочин. Прочистка кюветов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D2F6" w14:textId="77777777" w:rsidR="00F03E94" w:rsidRDefault="00F03E94">
            <w:pPr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099A" w14:textId="77777777" w:rsidR="00F03E94" w:rsidRDefault="00F03E94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1183" w14:textId="77777777" w:rsidR="00F03E94" w:rsidRDefault="00F03E94">
            <w:pPr>
              <w:spacing w:line="25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Клубная 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D41C" w14:textId="77777777" w:rsidR="00F03E94" w:rsidRDefault="00F03E94">
            <w:pPr>
              <w:spacing w:line="25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F03E94" w14:paraId="18D72F96" w14:textId="77777777" w:rsidTr="00F03E9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73D" w14:textId="77777777" w:rsidR="00F03E94" w:rsidRDefault="00F03E94">
            <w:pPr>
              <w:spacing w:line="256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FBF" w14:textId="77777777" w:rsidR="00F03E94" w:rsidRDefault="00F03E94">
            <w:pPr>
              <w:spacing w:line="256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2B08" w14:textId="77777777" w:rsidR="00F03E94" w:rsidRDefault="00F03E94">
            <w:pPr>
              <w:spacing w:line="256" w:lineRule="auto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B809" w14:textId="77777777" w:rsidR="00F03E94" w:rsidRDefault="00F03E9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3 816,5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AD9" w14:textId="77777777" w:rsidR="00F03E94" w:rsidRDefault="00F03E94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EE9" w14:textId="77777777" w:rsidR="00F03E94" w:rsidRDefault="00F03E94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12495726" w14:textId="77777777" w:rsidR="00F03E94" w:rsidRDefault="00F03E94" w:rsidP="00F03E94">
      <w:pPr>
        <w:tabs>
          <w:tab w:val="left" w:pos="5458"/>
        </w:tabs>
        <w:rPr>
          <w:b/>
        </w:rPr>
      </w:pPr>
    </w:p>
    <w:p w14:paraId="22A1157D" w14:textId="77777777" w:rsidR="00F03E94" w:rsidRDefault="00F03E94" w:rsidP="00F03E94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14:paraId="18C2173B" w14:textId="77777777" w:rsidR="00F03E94" w:rsidRDefault="00F03E94" w:rsidP="00F03E94">
      <w:pPr>
        <w:rPr>
          <w:sz w:val="20"/>
          <w:szCs w:val="20"/>
        </w:rPr>
      </w:pPr>
    </w:p>
    <w:p w14:paraId="6901FC76" w14:textId="77777777" w:rsidR="00F03E94" w:rsidRDefault="00F03E94" w:rsidP="00F03E94"/>
    <w:p w14:paraId="14FB6F43" w14:textId="77777777" w:rsidR="00F03E94" w:rsidRDefault="00F03E94" w:rsidP="00F03E94">
      <w:pPr>
        <w:ind w:left="4956" w:firstLine="708"/>
        <w:jc w:val="right"/>
        <w:rPr>
          <w:color w:val="000000" w:themeColor="text1"/>
          <w:sz w:val="20"/>
          <w:szCs w:val="20"/>
        </w:rPr>
      </w:pPr>
    </w:p>
    <w:p w14:paraId="6DFB4D07" w14:textId="77777777" w:rsidR="00FE0D0E" w:rsidRDefault="00FE0D0E" w:rsidP="00F03E94">
      <w:pPr>
        <w:ind w:left="4956" w:firstLine="708"/>
        <w:jc w:val="right"/>
        <w:rPr>
          <w:color w:val="000000" w:themeColor="text1"/>
          <w:sz w:val="20"/>
          <w:szCs w:val="20"/>
        </w:rPr>
      </w:pPr>
    </w:p>
    <w:p w14:paraId="17459294" w14:textId="30209B87" w:rsidR="00F03E94" w:rsidRDefault="00F03E94" w:rsidP="00F03E94">
      <w:pPr>
        <w:ind w:left="4956" w:firstLine="708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2</w:t>
      </w:r>
    </w:p>
    <w:p w14:paraId="6314FC79" w14:textId="77777777" w:rsidR="00F03E94" w:rsidRDefault="00F03E94" w:rsidP="00F03E94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14:paraId="37269D74" w14:textId="77777777" w:rsidR="00F03E94" w:rsidRDefault="00F03E94" w:rsidP="00F03E94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города Павловска от 14.07.2022 № 223</w:t>
      </w:r>
    </w:p>
    <w:p w14:paraId="0500E634" w14:textId="77777777" w:rsidR="00F03E94" w:rsidRDefault="00F03E94" w:rsidP="00F03E94">
      <w:pPr>
        <w:jc w:val="center"/>
        <w:rPr>
          <w:b/>
        </w:rPr>
      </w:pPr>
    </w:p>
    <w:p w14:paraId="60085272" w14:textId="7772AA6C" w:rsidR="00F03E94" w:rsidRDefault="00F03E94" w:rsidP="00F03E94">
      <w:pPr>
        <w:jc w:val="center"/>
        <w:rPr>
          <w:b/>
        </w:rPr>
      </w:pPr>
      <w:r>
        <w:rPr>
          <w:b/>
        </w:rPr>
        <w:t>План мероприятий муниципальной подпрограммы 5</w:t>
      </w:r>
    </w:p>
    <w:p w14:paraId="3A4FCD2F" w14:textId="77777777" w:rsidR="00F03E94" w:rsidRDefault="00F03E94" w:rsidP="00F03E94">
      <w:pPr>
        <w:jc w:val="center"/>
        <w:rPr>
          <w:b/>
          <w:bCs/>
        </w:rPr>
      </w:pPr>
      <w:r>
        <w:rPr>
          <w:b/>
          <w:bCs/>
        </w:rPr>
        <w:t>«Осуществление работ в сфере озеленения на территории муниципального образования город Павловск» на 2022 год</w:t>
      </w:r>
    </w:p>
    <w:p w14:paraId="227F61E3" w14:textId="77777777" w:rsidR="00F03E94" w:rsidRDefault="00F03E94" w:rsidP="00F03E94">
      <w:pPr>
        <w:jc w:val="center"/>
        <w:rPr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9"/>
        <w:gridCol w:w="1417"/>
        <w:gridCol w:w="1701"/>
        <w:gridCol w:w="1559"/>
        <w:gridCol w:w="1559"/>
      </w:tblGrid>
      <w:tr w:rsidR="00F03E94" w14:paraId="6D87B81C" w14:textId="77777777" w:rsidTr="00F03E94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04D4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7CE" w14:textId="77777777" w:rsidR="00F03E94" w:rsidRDefault="00F03E9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Наименование мероприятия</w:t>
            </w:r>
          </w:p>
          <w:p w14:paraId="12B37BEC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B75F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788D" w14:textId="77777777" w:rsidR="00F03E94" w:rsidRDefault="00F03E9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Планируемые объемы финансирования</w:t>
            </w:r>
          </w:p>
          <w:p w14:paraId="32B5862D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34BA" w14:textId="77777777" w:rsidR="00F03E94" w:rsidRDefault="00F03E9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Планируемые натуральные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AF3F" w14:textId="77777777" w:rsidR="00F03E94" w:rsidRDefault="00F03E9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F03E94" w14:paraId="405D4CAC" w14:textId="77777777" w:rsidTr="00F03E9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FB2B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50CC" w14:textId="77777777" w:rsidR="00F03E94" w:rsidRDefault="00F03E94">
            <w:pPr>
              <w:keepNext/>
              <w:spacing w:line="256" w:lineRule="auto"/>
              <w:outlineLvl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Павловск. Удаление аварийных</w:t>
            </w:r>
            <w:r>
              <w:rPr>
                <w:szCs w:val="20"/>
                <w:lang w:eastAsia="en-US"/>
              </w:rPr>
              <w:t xml:space="preserve">, больных деревьев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9A72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D677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815,1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5EEA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порубочным билетам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D5A8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F03E94" w14:paraId="3ECC246B" w14:textId="77777777" w:rsidTr="00F03E9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4221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D3D7" w14:textId="77777777" w:rsidR="00F03E94" w:rsidRDefault="00F03E9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>г. Павловск. Компенсационное озеленение (посадка деревьев, кустов)</w:t>
            </w:r>
          </w:p>
          <w:p w14:paraId="13F7AF82" w14:textId="77777777" w:rsidR="00F03E94" w:rsidRDefault="00F03E9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BDE2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4EA8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EC7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 деревьев</w:t>
            </w:r>
          </w:p>
          <w:p w14:paraId="1D11A9C7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F6D5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F03E94" w14:paraId="448827C5" w14:textId="77777777" w:rsidTr="00F03E9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EAF2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2A18" w14:textId="77777777" w:rsidR="00F03E94" w:rsidRDefault="00F03E94">
            <w:pPr>
              <w:keepNext/>
              <w:spacing w:line="25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г. Павловск.</w:t>
            </w:r>
            <w:r>
              <w:rPr>
                <w:szCs w:val="20"/>
                <w:lang w:eastAsia="en-US"/>
              </w:rPr>
              <w:t xml:space="preserve"> Содержание зелёных насаждений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AEF0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2-3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0D52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DE5B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 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FB2F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F03E94" w14:paraId="1979063A" w14:textId="77777777" w:rsidTr="00F03E9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8769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8EA1" w14:textId="77777777" w:rsidR="00F03E94" w:rsidRDefault="00F03E94">
            <w:pPr>
              <w:keepNext/>
              <w:spacing w:line="25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г. Павловск.</w:t>
            </w:r>
            <w:r>
              <w:rPr>
                <w:szCs w:val="20"/>
                <w:lang w:eastAsia="en-US"/>
              </w:rPr>
              <w:t xml:space="preserve"> Уборка территорий внутриквартального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74E7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786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7ED9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58 694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 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0308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F03E94" w14:paraId="49E089C7" w14:textId="77777777" w:rsidTr="00F03E9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B03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A7EA" w14:textId="77777777" w:rsidR="00F03E94" w:rsidRDefault="00F03E94">
            <w:pPr>
              <w:keepNext/>
              <w:spacing w:line="25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671" w14:textId="77777777" w:rsidR="00F03E94" w:rsidRDefault="00F03E9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DF66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3 906,9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76F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CD3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461269F0" w14:textId="77777777" w:rsidR="00F03E94" w:rsidRDefault="00F03E94" w:rsidP="00F03E94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Примечание: Объем финансирования может отличаться от запланированного при условии сохранения предельного лимита финансирования.</w:t>
      </w:r>
    </w:p>
    <w:p w14:paraId="4B770370" w14:textId="77777777" w:rsidR="00F03E94" w:rsidRDefault="00F03E94" w:rsidP="00F03E94">
      <w:pPr>
        <w:jc w:val="both"/>
      </w:pPr>
    </w:p>
    <w:p w14:paraId="2FCBC511" w14:textId="77777777" w:rsidR="00F03E94" w:rsidRDefault="00F03E94" w:rsidP="00F03E94"/>
    <w:p w14:paraId="3753EDCD" w14:textId="77777777" w:rsidR="00F03E94" w:rsidRDefault="00F03E94" w:rsidP="00F03E94"/>
    <w:p w14:paraId="29D69609" w14:textId="77777777" w:rsidR="00F03E94" w:rsidRDefault="00F03E94" w:rsidP="00F03E94"/>
    <w:p w14:paraId="28469277" w14:textId="77777777" w:rsidR="00F03E94" w:rsidRDefault="00F03E94" w:rsidP="00F03E94"/>
    <w:p w14:paraId="366DA5BD" w14:textId="77777777" w:rsidR="00F03E94" w:rsidRDefault="00F03E94" w:rsidP="00F03E94"/>
    <w:p w14:paraId="277C1A94" w14:textId="77777777" w:rsidR="00F03E94" w:rsidRDefault="00F03E94" w:rsidP="00F03E94"/>
    <w:p w14:paraId="5F146E37" w14:textId="77777777" w:rsidR="00F03E94" w:rsidRDefault="00F03E94" w:rsidP="00F03E94"/>
    <w:p w14:paraId="2DD514A4" w14:textId="77777777" w:rsidR="00F03E94" w:rsidRDefault="00F03E94" w:rsidP="00F03E94"/>
    <w:p w14:paraId="62859731" w14:textId="77777777" w:rsidR="00F03E94" w:rsidRDefault="00F03E94" w:rsidP="00F03E94"/>
    <w:p w14:paraId="3A0614CF" w14:textId="77777777" w:rsidR="00F03E94" w:rsidRDefault="00F03E94" w:rsidP="00F03E94"/>
    <w:p w14:paraId="16591328" w14:textId="77777777" w:rsidR="00F03E94" w:rsidRDefault="00F03E94" w:rsidP="00F03E94"/>
    <w:p w14:paraId="7240A3B8" w14:textId="77777777" w:rsidR="00F03E94" w:rsidRDefault="00F03E94" w:rsidP="00F03E94"/>
    <w:p w14:paraId="34D5C0E8" w14:textId="77777777" w:rsidR="00F03E94" w:rsidRDefault="00F03E94" w:rsidP="00F03E94"/>
    <w:p w14:paraId="07564FE3" w14:textId="77777777" w:rsidR="00F03E94" w:rsidRDefault="00F03E94" w:rsidP="00F03E94"/>
    <w:p w14:paraId="15437582" w14:textId="77777777" w:rsidR="00F03E94" w:rsidRDefault="00F03E94" w:rsidP="00F03E94"/>
    <w:p w14:paraId="57FFBEFD" w14:textId="77777777" w:rsidR="00F03E94" w:rsidRDefault="00F03E94" w:rsidP="00F03E94"/>
    <w:p w14:paraId="6BEF1F8F" w14:textId="78EB8375" w:rsidR="00F03E94" w:rsidRDefault="00F03E94" w:rsidP="00F03E94"/>
    <w:p w14:paraId="56ADAABE" w14:textId="77777777" w:rsidR="00FE0D0E" w:rsidRDefault="00FE0D0E" w:rsidP="00F03E94">
      <w:pPr>
        <w:ind w:left="4956" w:firstLine="708"/>
        <w:jc w:val="right"/>
        <w:rPr>
          <w:color w:val="000000" w:themeColor="text1"/>
          <w:sz w:val="20"/>
          <w:szCs w:val="20"/>
        </w:rPr>
      </w:pPr>
    </w:p>
    <w:p w14:paraId="4F9A9055" w14:textId="5CC6EE37" w:rsidR="00F03E94" w:rsidRDefault="00F03E94" w:rsidP="00F03E94">
      <w:pPr>
        <w:ind w:left="4956" w:firstLine="708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3</w:t>
      </w:r>
    </w:p>
    <w:p w14:paraId="779FEF8E" w14:textId="77777777" w:rsidR="00F03E94" w:rsidRDefault="00F03E94" w:rsidP="00F03E94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14:paraId="4DB62341" w14:textId="77777777" w:rsidR="00F03E94" w:rsidRDefault="00F03E94" w:rsidP="00F03E94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города Павловска от 14.07.2022 № 223</w:t>
      </w:r>
    </w:p>
    <w:p w14:paraId="2B22A216" w14:textId="77777777" w:rsidR="00F03E94" w:rsidRDefault="00F03E94" w:rsidP="00F03E94">
      <w:pPr>
        <w:jc w:val="center"/>
        <w:rPr>
          <w:b/>
        </w:rPr>
      </w:pPr>
    </w:p>
    <w:p w14:paraId="20D6F876" w14:textId="0E8BFAD6" w:rsidR="00F03E94" w:rsidRDefault="00F03E94" w:rsidP="00F03E94">
      <w:pPr>
        <w:jc w:val="center"/>
        <w:rPr>
          <w:b/>
        </w:rPr>
      </w:pPr>
      <w:r>
        <w:rPr>
          <w:b/>
        </w:rPr>
        <w:t xml:space="preserve">План мероприятий муниципальной программы </w:t>
      </w:r>
    </w:p>
    <w:p w14:paraId="7206844E" w14:textId="77777777" w:rsidR="00F03E94" w:rsidRDefault="00F03E94" w:rsidP="00F03E94">
      <w:pPr>
        <w:jc w:val="center"/>
        <w:rPr>
          <w:b/>
        </w:rPr>
      </w:pPr>
      <w:r>
        <w:rPr>
          <w:rFonts w:eastAsia="Calibri"/>
          <w:b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>
        <w:rPr>
          <w:b/>
        </w:rPr>
        <w:t>на 2022 год</w:t>
      </w:r>
    </w:p>
    <w:p w14:paraId="7F0EA270" w14:textId="77777777" w:rsidR="00F03E94" w:rsidRDefault="00F03E94" w:rsidP="00F03E94">
      <w:pPr>
        <w:jc w:val="center"/>
      </w:pPr>
    </w:p>
    <w:tbl>
      <w:tblPr>
        <w:tblW w:w="1009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4108"/>
        <w:gridCol w:w="1133"/>
        <w:gridCol w:w="1558"/>
        <w:gridCol w:w="1417"/>
        <w:gridCol w:w="1275"/>
      </w:tblGrid>
      <w:tr w:rsidR="00F03E94" w14:paraId="0FDB91A0" w14:textId="77777777" w:rsidTr="00F03E9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9780" w14:textId="77777777" w:rsidR="00F03E94" w:rsidRDefault="00F03E9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  <w:p w14:paraId="4D12EA3B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C674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34FF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E0D9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предельные объемы финансирования</w:t>
            </w:r>
          </w:p>
          <w:p w14:paraId="49B19FE0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334F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Планируемые натуральные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3CDB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03E94" w14:paraId="27AD3F90" w14:textId="77777777" w:rsidTr="00F03E94">
        <w:tc>
          <w:tcPr>
            <w:tcW w:w="10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6889" w14:textId="77777777" w:rsidR="00F03E94" w:rsidRDefault="00F03E9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  <w:r>
              <w:rPr>
                <w:b/>
                <w:bCs/>
                <w:lang w:eastAsia="en-US"/>
              </w:rPr>
              <w:t>. Организация и проведение памятных акций, связанных с историей России</w:t>
            </w:r>
          </w:p>
        </w:tc>
      </w:tr>
      <w:tr w:rsidR="00F03E94" w14:paraId="230DFCDC" w14:textId="77777777" w:rsidTr="00F03E9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5174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9653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«Ленинград - гордость моя»</w:t>
            </w:r>
          </w:p>
          <w:p w14:paraId="46FCB70F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(мероприятия, посвященные 78-й годовщине полного освобождения Ленинграда от фашистской блокады и освобождения города Павловска от оккупации):</w:t>
            </w:r>
          </w:p>
          <w:p w14:paraId="68078A2C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патриотических акциях молодежи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9E05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 xml:space="preserve">квартал </w:t>
            </w:r>
          </w:p>
          <w:p w14:paraId="0A56C5BD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A5AC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3A9C924C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4D25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EA0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F03E94" w14:paraId="4496EB5B" w14:textId="77777777" w:rsidTr="00F03E9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4841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D8A1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Бухенвальдский</w:t>
            </w:r>
            <w:proofErr w:type="spellEnd"/>
            <w:r>
              <w:rPr>
                <w:lang w:eastAsia="en-US"/>
              </w:rPr>
              <w:t xml:space="preserve"> набат» </w:t>
            </w:r>
          </w:p>
          <w:p w14:paraId="7F5D6B5B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(мероприятия, посвященные Международному дню освобождения узников фашистских лагерей):</w:t>
            </w:r>
          </w:p>
          <w:p w14:paraId="3DEC7E37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тематические программы для детей школьного возраста «Детство, опаленное войной»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DD12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 xml:space="preserve">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D441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0EF69DDA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7EAD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7B74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F03E94" w14:paraId="7137DAD3" w14:textId="77777777" w:rsidTr="00F03E9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D035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6C66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«Салют Победы нашей» (мероприятия, посвященные празднованию 77-й годовщины Победы в Великой Отечественной войне)</w:t>
            </w:r>
          </w:p>
          <w:p w14:paraId="16127BAB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тематическая интерактивная программа для детей школьного возраста «Я помню! Я горжусь!»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1747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58F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7229B5D3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488D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2E74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F03E94" w14:paraId="71E86C1B" w14:textId="77777777" w:rsidTr="00F03E9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C3D2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09CE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«Я горжусь своей страной»</w:t>
            </w:r>
          </w:p>
          <w:p w14:paraId="7C181EB7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(конкурс детского рисунка, посвященный Дню России)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7D" w14:textId="77777777" w:rsidR="00F03E94" w:rsidRDefault="00F03E9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DC91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6145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6F8E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F03E94" w14:paraId="240F2618" w14:textId="77777777" w:rsidTr="00F03E9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399F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85AC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 днем рождения, любимый город!» </w:t>
            </w:r>
          </w:p>
          <w:p w14:paraId="4E6FC32B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(мероприятия, посвященные 245-летию со Дня основания города Павловска - 1777):</w:t>
            </w:r>
          </w:p>
          <w:p w14:paraId="309F1E7D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проведение конкурса/</w:t>
            </w:r>
            <w:proofErr w:type="spellStart"/>
            <w:r>
              <w:rPr>
                <w:lang w:eastAsia="en-US"/>
              </w:rPr>
              <w:t>квеста</w:t>
            </w:r>
            <w:proofErr w:type="spellEnd"/>
            <w:r>
              <w:rPr>
                <w:lang w:eastAsia="en-US"/>
              </w:rPr>
              <w:t xml:space="preserve"> среди детей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8164" w14:textId="77777777" w:rsidR="00F03E94" w:rsidRDefault="00F03E94">
            <w:pPr>
              <w:keepNext/>
              <w:spacing w:before="240" w:after="60" w:line="256" w:lineRule="auto"/>
              <w:jc w:val="center"/>
              <w:outlineLvl w:val="3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III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 xml:space="preserve">IV </w:t>
            </w:r>
            <w:r>
              <w:rPr>
                <w:bCs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D52" w14:textId="77777777" w:rsidR="00F03E94" w:rsidRDefault="00F03E9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CAA7D28" w14:textId="77777777" w:rsidR="00F03E94" w:rsidRDefault="00F03E9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390547B" w14:textId="77777777" w:rsidR="00F03E94" w:rsidRDefault="00F03E9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305AA35" w14:textId="77777777" w:rsidR="00F03E94" w:rsidRDefault="00F03E9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136,0</w:t>
            </w:r>
          </w:p>
          <w:p w14:paraId="2B5F7D96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E2A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</w:p>
          <w:p w14:paraId="00FD6D5B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</w:p>
          <w:p w14:paraId="1558E319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01EA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F03E94" w14:paraId="470CDFFB" w14:textId="77777777" w:rsidTr="00F03E9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2BC3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383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Мероприятия, посвященные дню Государственного флага Российской Федерации - 22 августа</w:t>
            </w:r>
          </w:p>
          <w:p w14:paraId="50AB079B" w14:textId="77777777" w:rsidR="00F03E94" w:rsidRDefault="00F03E9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95EE" w14:textId="77777777" w:rsidR="00F03E94" w:rsidRDefault="00F03E94">
            <w:pPr>
              <w:keepNext/>
              <w:spacing w:before="240" w:after="60" w:line="25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663" w14:textId="77777777" w:rsidR="00F03E94" w:rsidRDefault="00F03E9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85CAF29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E66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</w:p>
          <w:p w14:paraId="4ED60C56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DB2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 социальной политики и экономического развития</w:t>
            </w:r>
          </w:p>
          <w:p w14:paraId="24AE1FF6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03E94" w14:paraId="23D173D2" w14:textId="77777777" w:rsidTr="00F03E94"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8230" w14:textId="77777777" w:rsidR="00F03E94" w:rsidRDefault="00F03E9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</w:t>
            </w:r>
            <w:r>
              <w:rPr>
                <w:b/>
                <w:bCs/>
                <w:lang w:eastAsia="en-US"/>
              </w:rPr>
              <w:t>. Организация и проведение мероприятий с допризывной молодежью</w:t>
            </w:r>
          </w:p>
          <w:p w14:paraId="26045BC2" w14:textId="77777777" w:rsidR="00F03E94" w:rsidRDefault="00F03E94">
            <w:pPr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FAC" w14:textId="77777777" w:rsidR="00F03E94" w:rsidRDefault="00F03E9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3E94" w14:paraId="44C4A2FC" w14:textId="77777777" w:rsidTr="00F03E9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0AD1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D15D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мероприятиях с допризывной молодежью </w:t>
            </w:r>
          </w:p>
          <w:p w14:paraId="2748A3AB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(Днях призывника, Спартакиаде допризывной молодежи и других)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A85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42896A29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96D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0B36EEF8" w14:textId="77777777" w:rsidR="00F03E94" w:rsidRDefault="00F03E9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67CD" w14:textId="77777777" w:rsidR="00F03E94" w:rsidRDefault="00F03E94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6CB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F03E94" w14:paraId="5438E0CF" w14:textId="77777777" w:rsidTr="00F03E94">
        <w:trPr>
          <w:trHeight w:val="334"/>
        </w:trPr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8433" w14:textId="77777777" w:rsidR="00F03E94" w:rsidRDefault="00F03E94">
            <w:pPr>
              <w:keepNext/>
              <w:spacing w:before="240" w:after="60" w:line="256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C87" w14:textId="77777777" w:rsidR="00F03E94" w:rsidRDefault="00F03E9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0111BE9" w14:textId="77777777" w:rsidR="00F03E94" w:rsidRDefault="00F03E94">
            <w:pPr>
              <w:spacing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541,0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B34" w14:textId="77777777" w:rsidR="00F03E94" w:rsidRDefault="00F03E9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779E" w14:textId="77777777" w:rsidR="00F03E94" w:rsidRDefault="00F03E9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25153B25" w14:textId="77777777" w:rsidR="00F03E94" w:rsidRDefault="00F03E94" w:rsidP="00F03E94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14:paraId="3A8ABB08" w14:textId="77777777" w:rsidR="00F03E94" w:rsidRDefault="00F03E94" w:rsidP="00F03E94"/>
    <w:p w14:paraId="7735EB68" w14:textId="77777777" w:rsidR="00F03E94" w:rsidRDefault="00F03E94" w:rsidP="00F03E94"/>
    <w:p w14:paraId="6A94FC40" w14:textId="77777777" w:rsidR="00F03E94" w:rsidRDefault="00F03E94" w:rsidP="00F03E94"/>
    <w:p w14:paraId="709E0CAC" w14:textId="77777777" w:rsidR="00F03E94" w:rsidRDefault="00F03E94" w:rsidP="00F03E94"/>
    <w:p w14:paraId="7A591220" w14:textId="77777777" w:rsidR="00F03E94" w:rsidRDefault="00F03E94" w:rsidP="00F03E94"/>
    <w:p w14:paraId="46194857" w14:textId="77777777" w:rsidR="00F03E94" w:rsidRDefault="00F03E94" w:rsidP="00F03E94"/>
    <w:p w14:paraId="52F90F0A" w14:textId="77777777" w:rsidR="00F03E94" w:rsidRDefault="00F03E94" w:rsidP="00F03E94"/>
    <w:p w14:paraId="37C2DFE1" w14:textId="77777777" w:rsidR="00F03E94" w:rsidRDefault="00F03E94" w:rsidP="00F03E94"/>
    <w:p w14:paraId="4A138E22" w14:textId="77777777" w:rsidR="00F03E94" w:rsidRDefault="00F03E94" w:rsidP="00F03E94"/>
    <w:p w14:paraId="6B408E8F" w14:textId="77777777" w:rsidR="00F03E94" w:rsidRDefault="00F03E94" w:rsidP="00F03E94"/>
    <w:p w14:paraId="26A9E67B" w14:textId="77777777" w:rsidR="00F03E94" w:rsidRDefault="00F03E94" w:rsidP="00F03E94"/>
    <w:p w14:paraId="5EFBD120" w14:textId="77777777" w:rsidR="00F03E94" w:rsidRDefault="00F03E94" w:rsidP="00F03E94"/>
    <w:p w14:paraId="7D92ADA9" w14:textId="77777777" w:rsidR="00F03E94" w:rsidRDefault="00F03E94" w:rsidP="00F03E94"/>
    <w:p w14:paraId="7F1D21F4" w14:textId="77777777" w:rsidR="00F03E94" w:rsidRDefault="00F03E94" w:rsidP="00F03E94"/>
    <w:p w14:paraId="1BAC8DB2" w14:textId="77777777" w:rsidR="00F03E94" w:rsidRDefault="00F03E94" w:rsidP="00F03E94"/>
    <w:p w14:paraId="45C4A979" w14:textId="77777777" w:rsidR="00F03E94" w:rsidRDefault="00F03E94" w:rsidP="00F03E94"/>
    <w:p w14:paraId="24A66F8F" w14:textId="77777777" w:rsidR="00F03E94" w:rsidRDefault="00F03E94" w:rsidP="00F03E94"/>
    <w:p w14:paraId="20128A4E" w14:textId="77777777" w:rsidR="00F03E94" w:rsidRDefault="00F03E94" w:rsidP="00F03E94"/>
    <w:p w14:paraId="0250A583" w14:textId="77777777" w:rsidR="00F03E94" w:rsidRDefault="00F03E94" w:rsidP="00F03E94"/>
    <w:p w14:paraId="6AEA3787" w14:textId="77777777" w:rsidR="00F03E94" w:rsidRDefault="00F03E94" w:rsidP="00F03E94"/>
    <w:p w14:paraId="366124F1" w14:textId="77777777" w:rsidR="00F03E94" w:rsidRDefault="00F03E94" w:rsidP="00F03E94"/>
    <w:p w14:paraId="47D2F583" w14:textId="77777777" w:rsidR="00F03E94" w:rsidRDefault="00F03E94" w:rsidP="00F03E94"/>
    <w:p w14:paraId="032172C4" w14:textId="77777777" w:rsidR="00F03E94" w:rsidRDefault="00F03E94" w:rsidP="00F03E94"/>
    <w:p w14:paraId="353C8A51" w14:textId="77777777" w:rsidR="00F03E94" w:rsidRDefault="00F03E94" w:rsidP="00F03E94"/>
    <w:p w14:paraId="6E931958" w14:textId="77777777" w:rsidR="00F03E94" w:rsidRDefault="00F03E94" w:rsidP="00F03E94"/>
    <w:p w14:paraId="1C404699" w14:textId="77777777" w:rsidR="00F03E94" w:rsidRDefault="00F03E94" w:rsidP="00F03E94"/>
    <w:p w14:paraId="68E11859" w14:textId="77777777" w:rsidR="00F03E94" w:rsidRDefault="00F03E94" w:rsidP="00F03E94"/>
    <w:p w14:paraId="716B14A7" w14:textId="0C0D2920" w:rsidR="00F03E94" w:rsidRDefault="00F03E94" w:rsidP="00F03E94"/>
    <w:p w14:paraId="6FEF594F" w14:textId="77777777" w:rsidR="00F03E94" w:rsidRDefault="00F03E94" w:rsidP="00F03E94"/>
    <w:p w14:paraId="34045104" w14:textId="77777777" w:rsidR="00F03E94" w:rsidRDefault="00F03E94" w:rsidP="00F03E94"/>
    <w:p w14:paraId="24A4D428" w14:textId="77777777" w:rsidR="00F03E94" w:rsidRDefault="00F03E94" w:rsidP="00F03E94"/>
    <w:p w14:paraId="626BC3DE" w14:textId="77777777" w:rsidR="00F03E94" w:rsidRDefault="00F03E94" w:rsidP="00F03E94"/>
    <w:p w14:paraId="5B460479" w14:textId="77777777" w:rsidR="00F03E94" w:rsidRDefault="00F03E94" w:rsidP="00F03E94"/>
    <w:p w14:paraId="28267438" w14:textId="77777777" w:rsidR="00F03E94" w:rsidRDefault="00F03E94" w:rsidP="00F03E94"/>
    <w:p w14:paraId="35A69A8E" w14:textId="77777777" w:rsidR="00FE0D0E" w:rsidRDefault="00FE0D0E" w:rsidP="00F03E94">
      <w:pPr>
        <w:ind w:left="4956" w:firstLine="708"/>
        <w:jc w:val="right"/>
        <w:rPr>
          <w:color w:val="000000" w:themeColor="text1"/>
          <w:sz w:val="20"/>
          <w:szCs w:val="20"/>
        </w:rPr>
      </w:pPr>
    </w:p>
    <w:p w14:paraId="0BFA5799" w14:textId="5F7C110A" w:rsidR="00F03E94" w:rsidRDefault="00F03E94" w:rsidP="00F03E94">
      <w:pPr>
        <w:ind w:left="4956" w:firstLine="708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4</w:t>
      </w:r>
    </w:p>
    <w:p w14:paraId="1DFF468D" w14:textId="77777777" w:rsidR="00F03E94" w:rsidRDefault="00F03E94" w:rsidP="00F03E94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14:paraId="65424B03" w14:textId="77777777" w:rsidR="00F03E94" w:rsidRDefault="00F03E94" w:rsidP="00F03E94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города Павловска от 14.07.2022 № 223</w:t>
      </w:r>
    </w:p>
    <w:p w14:paraId="468347EC" w14:textId="77777777" w:rsidR="00F03E94" w:rsidRDefault="00F03E94" w:rsidP="00F03E94">
      <w:pPr>
        <w:jc w:val="center"/>
        <w:rPr>
          <w:b/>
          <w:lang w:eastAsia="en-US"/>
        </w:rPr>
      </w:pPr>
    </w:p>
    <w:p w14:paraId="6034279A" w14:textId="555F5D18" w:rsidR="00F03E94" w:rsidRDefault="00F03E94" w:rsidP="00F03E94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План мероприятий подпрограммы 2 </w:t>
      </w:r>
    </w:p>
    <w:p w14:paraId="4BE029CB" w14:textId="77777777" w:rsidR="00F03E94" w:rsidRDefault="00F03E94" w:rsidP="00F03E94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«Организация и проведение досуговых мероприятий для жителей  </w:t>
      </w:r>
    </w:p>
    <w:p w14:paraId="71B02B55" w14:textId="77777777" w:rsidR="00F03E94" w:rsidRDefault="00F03E94" w:rsidP="00F03E94">
      <w:pPr>
        <w:jc w:val="center"/>
        <w:rPr>
          <w:b/>
          <w:lang w:eastAsia="en-US"/>
        </w:rPr>
      </w:pPr>
      <w:r>
        <w:rPr>
          <w:b/>
          <w:lang w:eastAsia="en-US"/>
        </w:rPr>
        <w:t>муниципального образования город Павловск» на 2022 год</w:t>
      </w:r>
    </w:p>
    <w:p w14:paraId="0E7B4CE0" w14:textId="77777777" w:rsidR="00F03E94" w:rsidRDefault="00F03E94" w:rsidP="00F03E94">
      <w:pPr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96"/>
        <w:gridCol w:w="1321"/>
        <w:gridCol w:w="1783"/>
        <w:gridCol w:w="1739"/>
        <w:gridCol w:w="1666"/>
      </w:tblGrid>
      <w:tr w:rsidR="00F03E94" w14:paraId="406F160B" w14:textId="77777777" w:rsidTr="00F03E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D8E" w14:textId="77777777" w:rsidR="00F03E94" w:rsidRDefault="00F03E9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280628E" w14:textId="77777777" w:rsidR="00F03E94" w:rsidRDefault="00F03E9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51D6D9" w14:textId="77777777" w:rsidR="00F03E94" w:rsidRDefault="00F03E9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703" w14:textId="77777777" w:rsidR="00F03E94" w:rsidRDefault="00F03E9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F61724F" w14:textId="77777777" w:rsidR="00F03E94" w:rsidRDefault="00F03E9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0D5" w14:textId="77777777" w:rsidR="00F03E94" w:rsidRDefault="00F03E9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0D766F2" w14:textId="77777777" w:rsidR="00F03E94" w:rsidRDefault="00F03E9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040A" w14:textId="77777777" w:rsidR="00F03E94" w:rsidRDefault="00F03E9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предельные объемы финансирования</w:t>
            </w:r>
          </w:p>
          <w:p w14:paraId="09C8E155" w14:textId="77777777" w:rsidR="00F03E94" w:rsidRDefault="00F03E9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35D1" w14:textId="77777777" w:rsidR="00F03E94" w:rsidRDefault="00F03E9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натуральные показатели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9F1F" w14:textId="77777777" w:rsidR="00F03E94" w:rsidRDefault="00F03E9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03E94" w14:paraId="25DF13CC" w14:textId="77777777" w:rsidTr="00F03E94">
        <w:trPr>
          <w:trHeight w:val="19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7D2A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6D95" w14:textId="77777777" w:rsidR="00F03E94" w:rsidRDefault="00F03E94">
            <w:pPr>
              <w:keepNext/>
              <w:spacing w:line="25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EE2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05931A76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776ACE3C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C02E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01B787FF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78E8E899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0CF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43676CE8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71C9D399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- 8 экскурсий</w:t>
            </w:r>
          </w:p>
          <w:p w14:paraId="66C7942F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5CE" w14:textId="77777777" w:rsidR="00F03E94" w:rsidRDefault="00F03E9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E27546F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F03E94" w14:paraId="47A3EEFB" w14:textId="77777777" w:rsidTr="00F03E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3B0B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0F35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посещения жителями МО города Павловска культурно-досуговых и культурно-просветительских объектов </w:t>
            </w:r>
          </w:p>
          <w:p w14:paraId="4661219F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(театров, музеев, кинотеатров, концертных площадок, цирка, планетария, зоопарка и т.д.)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18A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7E68EE44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9D51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2C64F495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352,0</w:t>
            </w:r>
          </w:p>
          <w:p w14:paraId="3807CEE6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1E990E12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70BD8B13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328D3D22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41C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</w:p>
          <w:p w14:paraId="10FDA04F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- 245 билетов,  транспортная доставка (1 мероприятие)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D2B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E2F4CDA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F03E94" w14:paraId="018A152C" w14:textId="77777777" w:rsidTr="00F03E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FE54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D2FA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новогодних праздников для жителей муниципального образования (приобретение новогодних подарков, билетов на представления)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A168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IY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CB6D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FAB9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 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869D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F03E94" w14:paraId="7F6EF686" w14:textId="77777777" w:rsidTr="00F03E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EE2F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5991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Поздравление ветеранов Великой Отечественной войны с юбилейными датами рождения (90, 95, 100 лет)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E283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7AB7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ACBE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A02E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F03E94" w14:paraId="449A9F2E" w14:textId="77777777" w:rsidTr="00F03E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6F82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BFBE" w14:textId="77777777" w:rsidR="00F03E94" w:rsidRDefault="00F03E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досуговых мероприятий (праздник двора)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BCFC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spellStart"/>
            <w:r>
              <w:rPr>
                <w:lang w:val="en-US" w:eastAsia="en-US"/>
              </w:rPr>
              <w:t>юль</w:t>
            </w:r>
            <w:proofErr w:type="spellEnd"/>
            <w:r>
              <w:rPr>
                <w:lang w:val="en-US" w:eastAsia="en-US"/>
              </w:rPr>
              <w:t xml:space="preserve"> -</w:t>
            </w:r>
            <w:r>
              <w:rPr>
                <w:lang w:eastAsia="en-US"/>
              </w:rPr>
              <w:t>август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C4AC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CC01" w14:textId="77777777" w:rsidR="00F03E94" w:rsidRDefault="00F03E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342F" w14:textId="77777777" w:rsidR="00F03E94" w:rsidRDefault="00F03E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F03E94" w14:paraId="3310094F" w14:textId="77777777" w:rsidTr="00F03E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2B6" w14:textId="77777777" w:rsidR="00F03E94" w:rsidRDefault="00F03E9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A981" w14:textId="77777777" w:rsidR="00F03E94" w:rsidRDefault="00F03E9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773A" w14:textId="77777777" w:rsidR="00F03E94" w:rsidRDefault="00F03E9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1 754,0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E334" w14:textId="77777777" w:rsidR="00F03E94" w:rsidRDefault="00F03E9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1D3" w14:textId="77777777" w:rsidR="00F03E94" w:rsidRDefault="00F03E9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0941E6B5" w14:textId="77777777" w:rsidR="00F03E94" w:rsidRDefault="00F03E94" w:rsidP="00F03E94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u w:val="single"/>
          <w:lang w:eastAsia="en-US"/>
        </w:rPr>
        <w:t>Примечание:</w:t>
      </w:r>
      <w:r>
        <w:rPr>
          <w:sz w:val="20"/>
          <w:szCs w:val="20"/>
          <w:lang w:eastAsia="en-US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14:paraId="403C5A69" w14:textId="77777777" w:rsidR="00F03E94" w:rsidRDefault="00F03E94" w:rsidP="00F03E94">
      <w:pPr>
        <w:jc w:val="center"/>
        <w:rPr>
          <w:b/>
          <w:lang w:eastAsia="en-US"/>
        </w:rPr>
      </w:pPr>
    </w:p>
    <w:p w14:paraId="666551DF" w14:textId="356AF949" w:rsidR="00F03E94" w:rsidRDefault="00F03E94" w:rsidP="00F03E94">
      <w:pPr>
        <w:jc w:val="both"/>
        <w:rPr>
          <w:lang w:eastAsia="en-US"/>
        </w:rPr>
      </w:pPr>
    </w:p>
    <w:p w14:paraId="63EA231C" w14:textId="77777777" w:rsidR="00F03E94" w:rsidRDefault="00F03E94" w:rsidP="00F03E94">
      <w:pPr>
        <w:jc w:val="both"/>
        <w:rPr>
          <w:lang w:eastAsia="en-US"/>
        </w:rPr>
      </w:pPr>
    </w:p>
    <w:p w14:paraId="1F7BC72F" w14:textId="77777777" w:rsidR="00F03E94" w:rsidRDefault="00F03E94" w:rsidP="00F03E94">
      <w:pPr>
        <w:jc w:val="center"/>
        <w:rPr>
          <w:rFonts w:eastAsia="Calibri"/>
          <w:b/>
          <w:lang w:eastAsia="en-US"/>
        </w:rPr>
      </w:pPr>
    </w:p>
    <w:p w14:paraId="22D2E43F" w14:textId="4C421DBD" w:rsidR="00F03E94" w:rsidRDefault="00F03E94" w:rsidP="00F03E9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Оценка эффективности реализации программы</w:t>
      </w:r>
    </w:p>
    <w:p w14:paraId="0F8B0E65" w14:textId="77777777" w:rsidR="00F03E94" w:rsidRDefault="00F03E94" w:rsidP="00F03E94">
      <w:pPr>
        <w:jc w:val="center"/>
        <w:rPr>
          <w:rFonts w:eastAsia="Calibri"/>
          <w:b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F03E94" w14:paraId="610F0598" w14:textId="77777777" w:rsidTr="00F03E9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F36F" w14:textId="77777777" w:rsidR="00F03E94" w:rsidRDefault="00F03E94">
            <w:pPr>
              <w:suppressAutoHyphens/>
              <w:spacing w:line="256" w:lineRule="auto"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D2BF" w14:textId="77777777" w:rsidR="00F03E94" w:rsidRDefault="00F03E94">
            <w:pPr>
              <w:suppressAutoHyphens/>
              <w:spacing w:line="256" w:lineRule="auto"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D908" w14:textId="77777777" w:rsidR="00F03E94" w:rsidRDefault="00F03E94">
            <w:pPr>
              <w:suppressAutoHyphens/>
              <w:spacing w:line="256" w:lineRule="auto"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D41C" w14:textId="77777777" w:rsidR="00F03E94" w:rsidRDefault="00F03E94">
            <w:pPr>
              <w:suppressAutoHyphens/>
              <w:spacing w:line="256" w:lineRule="auto"/>
              <w:jc w:val="center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F03E94" w14:paraId="1BA045B0" w14:textId="77777777" w:rsidTr="00F03E9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86BE" w14:textId="77777777" w:rsidR="00F03E94" w:rsidRDefault="00F03E94">
            <w:pPr>
              <w:spacing w:line="25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D76D" w14:textId="77777777" w:rsidR="00F03E94" w:rsidRDefault="00F03E94">
            <w:pPr>
              <w:spacing w:line="25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577A" w14:textId="77777777" w:rsidR="00F03E94" w:rsidRDefault="00F03E94">
            <w:pPr>
              <w:spacing w:line="256" w:lineRule="auto"/>
              <w:rPr>
                <w:rFonts w:eastAsia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A5DC" w14:textId="77777777" w:rsidR="00F03E94" w:rsidRDefault="00F03E94">
            <w:pPr>
              <w:suppressAutoHyphens/>
              <w:spacing w:line="256" w:lineRule="auto"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A7CA" w14:textId="77777777" w:rsidR="00F03E94" w:rsidRDefault="00F03E94">
            <w:pPr>
              <w:suppressAutoHyphens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Фактический индикатор, достигнутый в ходе реализации </w:t>
            </w:r>
          </w:p>
          <w:p w14:paraId="4498B312" w14:textId="77777777" w:rsidR="00F03E94" w:rsidRDefault="00F03E94">
            <w:pPr>
              <w:suppressAutoHyphens/>
              <w:spacing w:line="256" w:lineRule="auto"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8658" w14:textId="77777777" w:rsidR="00F03E94" w:rsidRDefault="00F03E94">
            <w:pPr>
              <w:spacing w:line="256" w:lineRule="auto"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Эффективность целевого индикатора</w:t>
            </w:r>
          </w:p>
          <w:p w14:paraId="61A09869" w14:textId="77777777" w:rsidR="00F03E94" w:rsidRDefault="00F03E94">
            <w:pPr>
              <w:suppressAutoHyphens/>
              <w:spacing w:line="256" w:lineRule="auto"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E80E" w14:textId="77777777" w:rsidR="00F03E94" w:rsidRDefault="00F03E94">
            <w:pPr>
              <w:suppressAutoHyphens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Обоснование причин отрицательной динамики </w:t>
            </w:r>
          </w:p>
          <w:p w14:paraId="55EA6136" w14:textId="77777777" w:rsidR="00F03E94" w:rsidRDefault="00F03E94">
            <w:pPr>
              <w:suppressAutoHyphens/>
              <w:spacing w:line="256" w:lineRule="auto"/>
              <w:jc w:val="both"/>
              <w:rPr>
                <w:rFonts w:eastAsia="Calibri" w:cs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эффективности (менее 100%)</w:t>
            </w:r>
          </w:p>
        </w:tc>
      </w:tr>
      <w:tr w:rsidR="00F03E94" w14:paraId="0F8C3C51" w14:textId="77777777" w:rsidTr="00F03E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2815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A1D8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Русакова</w:t>
            </w:r>
            <w:proofErr w:type="spellEnd"/>
            <w:r>
              <w:rPr>
                <w:kern w:val="2"/>
                <w:lang w:eastAsia="en-US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AAD1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FB7A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5235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A1C1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5588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 </w:t>
            </w:r>
          </w:p>
        </w:tc>
      </w:tr>
      <w:tr w:rsidR="00F03E94" w14:paraId="66448E83" w14:textId="77777777" w:rsidTr="00F03E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B749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266A" w14:textId="77777777" w:rsidR="00F03E94" w:rsidRDefault="00F03E94">
            <w:pPr>
              <w:spacing w:line="256" w:lineRule="auto"/>
              <w:rPr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8181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1943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12A7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7F69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CAD2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 </w:t>
            </w:r>
          </w:p>
        </w:tc>
      </w:tr>
      <w:tr w:rsidR="00F03E94" w14:paraId="4636F377" w14:textId="77777777" w:rsidTr="00F03E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2894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B2AC" w14:textId="77777777" w:rsidR="00F03E94" w:rsidRDefault="00F03E94">
            <w:pPr>
              <w:spacing w:line="256" w:lineRule="auto"/>
              <w:rPr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4289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3145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A6A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236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2F5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</w:p>
        </w:tc>
      </w:tr>
      <w:tr w:rsidR="00F03E94" w14:paraId="43AEC559" w14:textId="77777777" w:rsidTr="00F03E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FA7E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7A96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728E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95EB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142A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6727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91E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</w:p>
        </w:tc>
      </w:tr>
      <w:tr w:rsidR="00F03E94" w14:paraId="0CE8C321" w14:textId="77777777" w:rsidTr="00F03E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B752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879F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DFDD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9ED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CE5E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BABF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Индикатор (1+2+3+4)/4 х 100</w:t>
            </w:r>
          </w:p>
          <w:p w14:paraId="51731FFB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BDEB" w14:textId="77777777" w:rsidR="00F03E94" w:rsidRDefault="00F03E94">
            <w:pPr>
              <w:suppressAutoHyphens/>
              <w:spacing w:before="100" w:beforeAutospacing="1" w:after="100" w:afterAutospacing="1"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 </w:t>
            </w:r>
          </w:p>
        </w:tc>
      </w:tr>
    </w:tbl>
    <w:p w14:paraId="58928BE6" w14:textId="77777777" w:rsidR="00F03E94" w:rsidRDefault="00F03E94" w:rsidP="00F03E94">
      <w:pPr>
        <w:rPr>
          <w:sz w:val="20"/>
          <w:szCs w:val="20"/>
        </w:rPr>
      </w:pPr>
    </w:p>
    <w:p w14:paraId="090DD844" w14:textId="77777777" w:rsidR="00F03E94" w:rsidRDefault="00F03E94" w:rsidP="00F03E94">
      <w:pPr>
        <w:rPr>
          <w:sz w:val="20"/>
          <w:szCs w:val="20"/>
        </w:rPr>
      </w:pPr>
    </w:p>
    <w:p w14:paraId="732E56C8" w14:textId="77777777" w:rsidR="00F03E94" w:rsidRDefault="00F03E94" w:rsidP="00F03E94"/>
    <w:p w14:paraId="53C42BB2" w14:textId="77777777" w:rsidR="00F03E94" w:rsidRDefault="00F03E94" w:rsidP="00F03E94"/>
    <w:p w14:paraId="27CD1B04" w14:textId="77777777" w:rsidR="00F03E94" w:rsidRDefault="00F03E94" w:rsidP="00F03E94"/>
    <w:p w14:paraId="029229A5" w14:textId="77777777" w:rsidR="00F03E94" w:rsidRDefault="00F03E94" w:rsidP="00F03E94"/>
    <w:p w14:paraId="3C545377" w14:textId="77777777" w:rsidR="00F03E94" w:rsidRDefault="00F03E94" w:rsidP="00F03E94"/>
    <w:p w14:paraId="0A12E2BD" w14:textId="77777777" w:rsidR="00F03E94" w:rsidRDefault="00F03E94" w:rsidP="00F03E94"/>
    <w:p w14:paraId="1191235C" w14:textId="77777777" w:rsidR="00F03E94" w:rsidRDefault="00F03E94" w:rsidP="00F03E94"/>
    <w:p w14:paraId="5EC91739" w14:textId="77777777" w:rsidR="00F03E94" w:rsidRDefault="00F03E94" w:rsidP="000E5AF5">
      <w:pPr>
        <w:rPr>
          <w:color w:val="000000" w:themeColor="text1"/>
        </w:rPr>
      </w:pPr>
    </w:p>
    <w:p w14:paraId="54F492F8" w14:textId="77777777" w:rsidR="00E76CAB" w:rsidRDefault="00E76CAB" w:rsidP="000E5AF5">
      <w:pPr>
        <w:rPr>
          <w:color w:val="000000" w:themeColor="text1"/>
        </w:rPr>
      </w:pPr>
    </w:p>
    <w:p w14:paraId="45B71068" w14:textId="77777777" w:rsidR="00E76CAB" w:rsidRDefault="00E76CAB" w:rsidP="000E5AF5">
      <w:pPr>
        <w:rPr>
          <w:color w:val="000000" w:themeColor="text1"/>
        </w:rPr>
      </w:pPr>
    </w:p>
    <w:p w14:paraId="1AFD373B" w14:textId="77777777" w:rsidR="00E76CAB" w:rsidRDefault="00E76CAB" w:rsidP="000E5AF5">
      <w:pPr>
        <w:rPr>
          <w:color w:val="000000" w:themeColor="text1"/>
        </w:rPr>
      </w:pPr>
    </w:p>
    <w:p w14:paraId="22C001F3" w14:textId="77777777" w:rsidR="00E76CAB" w:rsidRDefault="00E76CAB" w:rsidP="000E5AF5">
      <w:pPr>
        <w:rPr>
          <w:color w:val="000000" w:themeColor="text1"/>
        </w:rPr>
      </w:pPr>
    </w:p>
    <w:p w14:paraId="15B738E6" w14:textId="77777777" w:rsidR="000E5AF5" w:rsidRPr="00E76CAB" w:rsidRDefault="000E5AF5" w:rsidP="000E5AF5">
      <w:pPr>
        <w:ind w:left="4956" w:firstLine="708"/>
        <w:rPr>
          <w:color w:val="000000" w:themeColor="text1"/>
          <w:sz w:val="20"/>
          <w:szCs w:val="20"/>
        </w:rPr>
      </w:pPr>
    </w:p>
    <w:sectPr w:rsidR="000E5AF5" w:rsidRPr="00E76CAB" w:rsidSect="000E5A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1B"/>
    <w:rsid w:val="00022F1B"/>
    <w:rsid w:val="00094D1B"/>
    <w:rsid w:val="000E5AF5"/>
    <w:rsid w:val="005A7DFB"/>
    <w:rsid w:val="006216A3"/>
    <w:rsid w:val="006E7AAB"/>
    <w:rsid w:val="00892BC0"/>
    <w:rsid w:val="00A41BA1"/>
    <w:rsid w:val="00A515F6"/>
    <w:rsid w:val="00AF69ED"/>
    <w:rsid w:val="00BE7038"/>
    <w:rsid w:val="00C03876"/>
    <w:rsid w:val="00C26F47"/>
    <w:rsid w:val="00C554D9"/>
    <w:rsid w:val="00DC1CC8"/>
    <w:rsid w:val="00E37D6B"/>
    <w:rsid w:val="00E76CAB"/>
    <w:rsid w:val="00F03E94"/>
    <w:rsid w:val="00FB48A2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087B"/>
  <w15:chartTrackingRefBased/>
  <w15:docId w15:val="{1DF3854B-7483-4458-9962-B162FA4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8D75-AEFB-4A96-855B-C68816AC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</dc:creator>
  <cp:keywords/>
  <dc:description/>
  <cp:lastModifiedBy>павловск</cp:lastModifiedBy>
  <cp:revision>2</cp:revision>
  <dcterms:created xsi:type="dcterms:W3CDTF">2022-08-31T12:41:00Z</dcterms:created>
  <dcterms:modified xsi:type="dcterms:W3CDTF">2022-08-31T12:41:00Z</dcterms:modified>
</cp:coreProperties>
</file>