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E8EA" w14:textId="77777777"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14:paraId="767247AD" w14:textId="77777777"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14:paraId="19349C8E" w14:textId="77777777" w:rsidR="00B553E6" w:rsidRDefault="00B553E6" w:rsidP="00D7753C">
      <w:pPr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>___________</w:t>
      </w:r>
      <w:r w:rsidR="00D7753C">
        <w:rPr>
          <w:rFonts w:eastAsia="Calibri"/>
          <w:u w:val="single"/>
        </w:rPr>
        <w:t>ИТОГОВЫЙ</w:t>
      </w:r>
      <w:r>
        <w:rPr>
          <w:rFonts w:eastAsia="Calibri"/>
          <w:u w:val="single"/>
        </w:rPr>
        <w:t>_______________ФИНАНСОВЫЙ ОТЧЕТ</w:t>
      </w:r>
    </w:p>
    <w:p w14:paraId="1266ABDC" w14:textId="77777777" w:rsidR="00B553E6" w:rsidRDefault="00B553E6" w:rsidP="00B553E6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07DBDA36" w14:textId="77777777"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 в депутаты</w:t>
      </w:r>
    </w:p>
    <w:p w14:paraId="184F0171" w14:textId="77777777"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29F70BE4" w14:textId="77777777"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Чайкина Галина Васильевна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553E6" w14:paraId="301662B2" w14:textId="77777777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FFA61" w14:textId="77777777"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F8518D3" w14:textId="77777777" w:rsidR="00B553E6" w:rsidRDefault="005720A4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40810810255009007277</w:t>
            </w:r>
          </w:p>
        </w:tc>
      </w:tr>
      <w:tr w:rsidR="00B553E6" w14:paraId="395BA86B" w14:textId="77777777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50CDF" w14:textId="77777777"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553E6" w14:paraId="4AF490FF" w14:textId="77777777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58EFCF" w14:textId="77777777" w:rsidR="00B553E6" w:rsidRDefault="00B553E6" w:rsidP="00D7753C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D7753C">
              <w:rPr>
                <w:rFonts w:eastAsia="Calibri"/>
              </w:rPr>
              <w:t>15.09</w:t>
            </w:r>
            <w:r w:rsidR="005720A4">
              <w:rPr>
                <w:rFonts w:eastAsia="Calibri"/>
              </w:rPr>
              <w:t>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553E6" w14:paraId="4946DEAC" w14:textId="77777777" w:rsidTr="008F167E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B5457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F4EF1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D45C5F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E8AD23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553E6" w14:paraId="4548010B" w14:textId="77777777" w:rsidTr="008F167E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946D9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FCEEC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1F047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BA4A4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553E6" w14:paraId="0A315B00" w14:textId="77777777" w:rsidTr="008F167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CD830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E976E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449AE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B4F35" w14:textId="77777777" w:rsidR="00B553E6" w:rsidRPr="00D7753C" w:rsidRDefault="00D7753C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A8A89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292EDD9F" w14:textId="77777777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CCF71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в том числе</w:t>
            </w:r>
          </w:p>
        </w:tc>
      </w:tr>
      <w:tr w:rsidR="00B553E6" w14:paraId="2A1297F0" w14:textId="77777777" w:rsidTr="008F167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8DFC0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C8B10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715FB522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4CEC3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D00F4" w14:textId="77777777" w:rsidR="00B553E6" w:rsidRPr="00D7753C" w:rsidRDefault="00D7753C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A830F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24792A83" w14:textId="77777777" w:rsidTr="008F167E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BA296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из них</w:t>
            </w:r>
          </w:p>
        </w:tc>
      </w:tr>
      <w:tr w:rsidR="00B553E6" w14:paraId="7A5456AA" w14:textId="77777777" w:rsidTr="008F167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0AB25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929630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890EB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C6D46" w14:textId="77777777" w:rsidR="00B553E6" w:rsidRPr="00D7753C" w:rsidRDefault="00D7753C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8F178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509FB413" w14:textId="77777777" w:rsidTr="008F167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DC24E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3D845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C8FCD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5A947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BE1BC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7BDDA79D" w14:textId="77777777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C2162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97655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D6A88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9A1B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0C837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10B8A168" w14:textId="77777777" w:rsidTr="008F167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436BD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64A3AF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8652A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DD379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6B348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67A990AC" w14:textId="77777777" w:rsidTr="008F167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4DADD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D2016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2D64B0A1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0AD8D2A7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6130E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5D760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46F2C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396CF9A4" w14:textId="77777777" w:rsidTr="008F167E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FFE55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из них</w:t>
            </w:r>
          </w:p>
        </w:tc>
      </w:tr>
      <w:tr w:rsidR="00B553E6" w14:paraId="6417D47B" w14:textId="77777777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1DEAC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83B02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CA359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3958E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D24C0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2AB8E2DA" w14:textId="77777777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F60C2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F9F6E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43E91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10C95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C63AD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7F071DF2" w14:textId="77777777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39A8B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AC75B3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C3E80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6929C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349E9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4018A3EC" w14:textId="77777777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4D6DC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38678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A8D8C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519B1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74902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52291925" w14:textId="77777777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5788B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E1DE0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40CCE8C0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9E771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09DC9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209A7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2B6FB9FC" w14:textId="77777777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6733E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в том числе</w:t>
            </w:r>
          </w:p>
        </w:tc>
      </w:tr>
      <w:tr w:rsidR="00B553E6" w14:paraId="6C814EAF" w14:textId="77777777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ED5AE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86BF3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206F1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13832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BEB0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074E8056" w14:textId="77777777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48D3B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ADB70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63E12AB5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0457C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676D1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928C9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73D1405F" w14:textId="77777777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E2A7F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из них</w:t>
            </w:r>
          </w:p>
        </w:tc>
      </w:tr>
      <w:tr w:rsidR="00B553E6" w14:paraId="0FB5FDB9" w14:textId="77777777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F6E7A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E22CD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9DC34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18689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33931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182714D7" w14:textId="77777777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34B6B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11DF6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75B42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4B43E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36A06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7C9945AE" w14:textId="77777777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73979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4B33B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CBF94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E6A87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9AE1C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00C7E0CB" w14:textId="77777777" w:rsidTr="008F167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3186D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CDCF3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2ED51777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20B1E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16467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5897A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16454E81" w14:textId="77777777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78C90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8285D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612131AA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B3FF4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15919" w14:textId="77777777" w:rsidR="00B553E6" w:rsidRPr="00D7753C" w:rsidRDefault="00D7753C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3C54F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134B5A7C" w14:textId="77777777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174D0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в том числе</w:t>
            </w:r>
          </w:p>
        </w:tc>
      </w:tr>
      <w:tr w:rsidR="00B553E6" w14:paraId="3134EE4A" w14:textId="77777777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AF188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70C7E0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08B35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937E3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1CBD2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2C45A2CD" w14:textId="77777777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64CCC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D1CA1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02341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55B7E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3B362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1E04B40A" w14:textId="77777777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3510B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8B9CE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0D8D177D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ACF6D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49192" w14:textId="77777777" w:rsidR="00B553E6" w:rsidRPr="00D7753C" w:rsidRDefault="00D7753C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14303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6634E73B" w14:textId="77777777" w:rsidTr="008F167E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BB754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из них</w:t>
            </w:r>
          </w:p>
        </w:tc>
      </w:tr>
      <w:tr w:rsidR="00B553E6" w14:paraId="7F09ABA2" w14:textId="77777777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7BAD9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7C656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</w:t>
            </w:r>
            <w:r>
              <w:rPr>
                <w:rFonts w:eastAsia="Calibri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0B13A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BCBB3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24C65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1EA5AC49" w14:textId="77777777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A6A1A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531D9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639D5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57EB7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B0041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7CD9BD83" w14:textId="77777777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F2ADC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C188F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6E93D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E80FC" w14:textId="77777777" w:rsidR="00B553E6" w:rsidRPr="00D7753C" w:rsidRDefault="00D7753C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70362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6D569343" w14:textId="77777777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83A02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63C77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A5DA0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68609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0E8FA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208CC450" w14:textId="77777777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C6661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06696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C700A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330E1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734AF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7F676841" w14:textId="77777777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40761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BF7AB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93662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83095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C9BF2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25F31C91" w14:textId="77777777" w:rsidTr="008F167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7818C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19C1E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F16F3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018E8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851B3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14:paraId="0DB1F739" w14:textId="77777777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BA6A9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A63E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0D77450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5E818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C20E" w14:textId="77777777" w:rsidR="00B553E6" w:rsidRPr="00D7753C" w:rsidRDefault="00B553E6" w:rsidP="00D7753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7753C">
              <w:rPr>
                <w:rFonts w:eastAsia="Calibri"/>
                <w:b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244B1" w14:textId="77777777"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</w:tbl>
    <w:p w14:paraId="7F65ECAB" w14:textId="77777777" w:rsidR="00B553E6" w:rsidRDefault="00B553E6" w:rsidP="00B553E6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553E6" w14:paraId="474AD46B" w14:textId="77777777" w:rsidTr="008F167E">
        <w:trPr>
          <w:trHeight w:hRule="exact" w:val="284"/>
        </w:trPr>
        <w:tc>
          <w:tcPr>
            <w:tcW w:w="4831" w:type="dxa"/>
            <w:hideMark/>
          </w:tcPr>
          <w:p w14:paraId="04354759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ED21D" w14:textId="58E3BF65" w:rsidR="00B553E6" w:rsidRDefault="00D373C4" w:rsidP="008F16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5F86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09256" w14:textId="67AEF9F1" w:rsidR="00B553E6" w:rsidRDefault="00D373C4" w:rsidP="008F16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Чайкина Г.В.</w:t>
            </w:r>
            <w:bookmarkStart w:id="0" w:name="_GoBack"/>
            <w:bookmarkEnd w:id="0"/>
          </w:p>
        </w:tc>
      </w:tr>
      <w:tr w:rsidR="00B553E6" w14:paraId="223824CB" w14:textId="77777777" w:rsidTr="008F167E">
        <w:trPr>
          <w:trHeight w:hRule="exact" w:val="586"/>
        </w:trPr>
        <w:tc>
          <w:tcPr>
            <w:tcW w:w="4831" w:type="dxa"/>
            <w:hideMark/>
          </w:tcPr>
          <w:p w14:paraId="1CC3EB49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2325FDE7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8A4B1B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00985" w14:textId="77777777"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2A34CB" w14:textId="77777777" w:rsidR="00B553E6" w:rsidRDefault="00B553E6" w:rsidP="008F167E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(фамилия,имя,отчество)</w:t>
            </w:r>
          </w:p>
        </w:tc>
      </w:tr>
    </w:tbl>
    <w:p w14:paraId="5EE83970" w14:textId="77777777" w:rsidR="00B553E6" w:rsidRDefault="00B553E6" w:rsidP="00B553E6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0DF078A6" w14:textId="77777777" w:rsidR="00B553E6" w:rsidRDefault="00B553E6" w:rsidP="00B553E6"/>
    <w:p w14:paraId="5D512E8D" w14:textId="77777777" w:rsidR="00B553E6" w:rsidRDefault="00B553E6" w:rsidP="00B553E6"/>
    <w:p w14:paraId="0E73C48C" w14:textId="77777777" w:rsidR="00B553E6" w:rsidRDefault="00B553E6" w:rsidP="00B553E6"/>
    <w:p w14:paraId="0A47E2DD" w14:textId="77777777" w:rsidR="00B553E6" w:rsidRDefault="00B553E6" w:rsidP="00B553E6"/>
    <w:p w14:paraId="02D6EE03" w14:textId="77777777" w:rsidR="00B553E6" w:rsidRDefault="00B553E6" w:rsidP="00B553E6"/>
    <w:p w14:paraId="0A75A5A3" w14:textId="77777777" w:rsidR="00B553E6" w:rsidRDefault="00B553E6" w:rsidP="00B553E6"/>
    <w:p w14:paraId="5E6008B3" w14:textId="77777777" w:rsidR="00A24F16" w:rsidRDefault="00A24F16"/>
    <w:sectPr w:rsidR="00A24F1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EDD5" w14:textId="77777777" w:rsidR="00EB03A6" w:rsidRDefault="00EB03A6" w:rsidP="00B553E6">
      <w:r>
        <w:separator/>
      </w:r>
    </w:p>
  </w:endnote>
  <w:endnote w:type="continuationSeparator" w:id="0">
    <w:p w14:paraId="6FB9ECC6" w14:textId="77777777" w:rsidR="00EB03A6" w:rsidRDefault="00EB03A6" w:rsidP="00B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2FB7" w14:textId="77777777" w:rsidR="00EB03A6" w:rsidRDefault="00EB03A6" w:rsidP="00B553E6">
      <w:r>
        <w:separator/>
      </w:r>
    </w:p>
  </w:footnote>
  <w:footnote w:type="continuationSeparator" w:id="0">
    <w:p w14:paraId="09C5185A" w14:textId="77777777" w:rsidR="00EB03A6" w:rsidRDefault="00EB03A6" w:rsidP="00B553E6">
      <w:r>
        <w:continuationSeparator/>
      </w:r>
    </w:p>
  </w:footnote>
  <w:footnote w:id="1">
    <w:p w14:paraId="0DD3BCEB" w14:textId="77777777"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0F033BF2" w14:textId="77777777"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3E6"/>
    <w:rsid w:val="00203FFB"/>
    <w:rsid w:val="005720A4"/>
    <w:rsid w:val="008E3D84"/>
    <w:rsid w:val="00A24F16"/>
    <w:rsid w:val="00B553E6"/>
    <w:rsid w:val="00D373C4"/>
    <w:rsid w:val="00D7753C"/>
    <w:rsid w:val="00D93251"/>
    <w:rsid w:val="00E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23A0"/>
  <w15:docId w15:val="{BEA50110-433F-4101-86BD-D0B7EC1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53E6"/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B553E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B553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75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5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Иван Лебедев</cp:lastModifiedBy>
  <cp:revision>5</cp:revision>
  <cp:lastPrinted>2019-09-13T12:33:00Z</cp:lastPrinted>
  <dcterms:created xsi:type="dcterms:W3CDTF">2019-07-04T08:49:00Z</dcterms:created>
  <dcterms:modified xsi:type="dcterms:W3CDTF">2019-10-10T15:24:00Z</dcterms:modified>
</cp:coreProperties>
</file>